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85D8D" w14:textId="77777777" w:rsidR="00BD07B1" w:rsidRDefault="00B71B26">
      <w:pPr>
        <w:spacing w:after="120"/>
        <w:outlineLvl w:val="0"/>
        <w:rPr>
          <w:rFonts w:ascii="Merriweather" w:eastAsia="Times New Roman" w:hAnsi="Merriweather" w:cs="Times New Roman"/>
          <w:sz w:val="48"/>
          <w:szCs w:val="48"/>
          <w:lang w:eastAsia="en-IE"/>
        </w:rPr>
      </w:pPr>
      <w:r>
        <w:rPr>
          <w:rFonts w:ascii="Merriweather" w:eastAsia="Times New Roman" w:hAnsi="Merriweather" w:cs="Times New Roman"/>
          <w:sz w:val="48"/>
          <w:szCs w:val="48"/>
          <w:lang w:eastAsia="en-IE"/>
        </w:rPr>
        <w:t xml:space="preserve">Clare County Council Privacy Notice Mortgage Arrears Resolution Process, MARP </w:t>
      </w:r>
    </w:p>
    <w:p w14:paraId="1EA9D081" w14:textId="6EAB4355" w:rsidR="00BD07B1" w:rsidRDefault="00B71B26">
      <w:pPr>
        <w:spacing w:after="120"/>
        <w:outlineLvl w:val="0"/>
        <w:rPr>
          <w:rFonts w:ascii="Merriweather" w:eastAsia="Times New Roman" w:hAnsi="Merriweather" w:cs="Times New Roman"/>
          <w:sz w:val="24"/>
          <w:szCs w:val="24"/>
          <w:lang w:eastAsia="en-IE"/>
        </w:rPr>
      </w:pPr>
      <w:r>
        <w:rPr>
          <w:rFonts w:ascii="Merriweather" w:eastAsia="Times New Roman" w:hAnsi="Merriweather" w:cs="Times New Roman"/>
          <w:sz w:val="24"/>
          <w:szCs w:val="24"/>
          <w:lang w:eastAsia="en-IE"/>
        </w:rPr>
        <w:t>Last updated 0</w:t>
      </w:r>
      <w:r w:rsidR="00C72ECB">
        <w:rPr>
          <w:rFonts w:ascii="Merriweather" w:eastAsia="Times New Roman" w:hAnsi="Merriweather" w:cs="Times New Roman"/>
          <w:sz w:val="24"/>
          <w:szCs w:val="24"/>
          <w:lang w:eastAsia="en-IE"/>
        </w:rPr>
        <w:t>9</w:t>
      </w:r>
      <w:r>
        <w:rPr>
          <w:rFonts w:ascii="Merriweather" w:eastAsia="Times New Roman" w:hAnsi="Merriweather" w:cs="Times New Roman"/>
          <w:sz w:val="24"/>
          <w:szCs w:val="24"/>
          <w:lang w:eastAsia="en-IE"/>
        </w:rPr>
        <w:t>/</w:t>
      </w:r>
      <w:r w:rsidR="00C72ECB">
        <w:rPr>
          <w:rFonts w:ascii="Merriweather" w:eastAsia="Times New Roman" w:hAnsi="Merriweather" w:cs="Times New Roman"/>
          <w:sz w:val="24"/>
          <w:szCs w:val="24"/>
          <w:lang w:eastAsia="en-IE"/>
        </w:rPr>
        <w:t>04</w:t>
      </w:r>
      <w:r>
        <w:rPr>
          <w:rFonts w:ascii="Merriweather" w:eastAsia="Times New Roman" w:hAnsi="Merriweather" w:cs="Times New Roman"/>
          <w:sz w:val="24"/>
          <w:szCs w:val="24"/>
          <w:lang w:eastAsia="en-IE"/>
        </w:rPr>
        <w:t>/202</w:t>
      </w:r>
      <w:r w:rsidR="00C72ECB">
        <w:rPr>
          <w:rFonts w:ascii="Merriweather" w:eastAsia="Times New Roman" w:hAnsi="Merriweather" w:cs="Times New Roman"/>
          <w:sz w:val="24"/>
          <w:szCs w:val="24"/>
          <w:lang w:eastAsia="en-IE"/>
        </w:rPr>
        <w:t>5</w:t>
      </w:r>
    </w:p>
    <w:p w14:paraId="73B09603" w14:textId="77777777" w:rsidR="00BD07B1" w:rsidRDefault="00B71B26">
      <w:pPr>
        <w:spacing w:before="240" w:after="240"/>
        <w:rPr>
          <w:rFonts w:ascii="Merriweather" w:eastAsia="Times New Roman" w:hAnsi="Merriweather" w:cs="Times New Roman"/>
          <w:kern w:val="0"/>
          <w:sz w:val="24"/>
          <w:szCs w:val="24"/>
          <w:lang w:eastAsia="en-IE"/>
        </w:rPr>
      </w:pPr>
      <w:r>
        <w:rPr>
          <w:rFonts w:ascii="Merriweather" w:eastAsia="Times New Roman" w:hAnsi="Merriweather" w:cs="Times New Roman"/>
          <w:kern w:val="0"/>
          <w:sz w:val="24"/>
          <w:szCs w:val="24"/>
          <w:lang w:eastAsia="en-IE"/>
        </w:rPr>
        <w:t>The purpose of this privacy notice is to describe, in clear terms, the personal data that the MARP process collects about individuals, why it is needed, the legal basis, how it is used and how individuals may interact with the Council in relation their personal data and MARP. It also outlines the rights of individuals under data protection legislation.</w:t>
      </w:r>
    </w:p>
    <w:p w14:paraId="5877F749" w14:textId="77777777" w:rsidR="00BD07B1" w:rsidRDefault="00B71B26">
      <w:pPr>
        <w:spacing w:before="240" w:after="240"/>
      </w:pPr>
      <w:r>
        <w:rPr>
          <w:rFonts w:ascii="Merriweather" w:eastAsia="Times New Roman" w:hAnsi="Merriweather" w:cs="Times New Roman"/>
          <w:kern w:val="0"/>
          <w:sz w:val="24"/>
          <w:szCs w:val="24"/>
          <w:lang w:eastAsia="en-IE"/>
        </w:rPr>
        <w:t>Clare County Council also has a privacy statement which is a general document about how we approach data protection as an organisation and is available on the Council’s website </w:t>
      </w:r>
      <w:hyperlink r:id="rId7" w:history="1">
        <w:r w:rsidR="00BD07B1">
          <w:rPr>
            <w:rFonts w:ascii="Merriweather" w:eastAsia="Times New Roman" w:hAnsi="Merriweather" w:cs="Times New Roman"/>
            <w:color w:val="0071BC"/>
            <w:kern w:val="0"/>
            <w:sz w:val="24"/>
            <w:szCs w:val="24"/>
            <w:u w:val="single"/>
            <w:lang w:eastAsia="en-IE"/>
          </w:rPr>
          <w:t>Privacy statement | Clare County Council (clarecoco.ie)</w:t>
        </w:r>
      </w:hyperlink>
      <w:r>
        <w:rPr>
          <w:rFonts w:ascii="Merriweather" w:eastAsia="Times New Roman" w:hAnsi="Merriweather" w:cs="Times New Roman"/>
          <w:kern w:val="0"/>
          <w:sz w:val="24"/>
          <w:szCs w:val="24"/>
          <w:lang w:eastAsia="en-IE"/>
        </w:rPr>
        <w:t> or on request.</w:t>
      </w:r>
    </w:p>
    <w:p w14:paraId="0D5691A6" w14:textId="77777777" w:rsidR="00BD07B1" w:rsidRDefault="00B71B26">
      <w:pPr>
        <w:shd w:val="clear" w:color="auto" w:fill="4B4B4B"/>
        <w:outlineLvl w:val="1"/>
        <w:rPr>
          <w:rFonts w:ascii="Source Sans Pro" w:eastAsia="Times New Roman" w:hAnsi="Source Sans Pro" w:cs="Times New Roman"/>
          <w:b/>
          <w:bCs/>
          <w:caps/>
          <w:color w:val="FFFFFF"/>
          <w:spacing w:val="24"/>
          <w:kern w:val="0"/>
          <w:sz w:val="36"/>
          <w:szCs w:val="36"/>
          <w:lang w:eastAsia="en-IE"/>
        </w:rPr>
      </w:pPr>
      <w:r>
        <w:rPr>
          <w:rFonts w:ascii="Source Sans Pro" w:eastAsia="Times New Roman" w:hAnsi="Source Sans Pro" w:cs="Times New Roman"/>
          <w:b/>
          <w:bCs/>
          <w:caps/>
          <w:color w:val="FFFFFF"/>
          <w:spacing w:val="24"/>
          <w:kern w:val="0"/>
          <w:sz w:val="36"/>
          <w:szCs w:val="36"/>
          <w:lang w:eastAsia="en-IE"/>
        </w:rPr>
        <w:t>IN THIS PAGE</w:t>
      </w:r>
    </w:p>
    <w:p w14:paraId="4D1E56E2" w14:textId="77777777" w:rsidR="00BD07B1" w:rsidRDefault="00BD07B1">
      <w:pPr>
        <w:numPr>
          <w:ilvl w:val="0"/>
          <w:numId w:val="1"/>
        </w:numPr>
        <w:shd w:val="clear" w:color="auto" w:fill="F7F7F7"/>
        <w:spacing w:before="100"/>
      </w:pPr>
      <w:hyperlink r:id="rId8" w:anchor="1" w:history="1">
        <w:r>
          <w:rPr>
            <w:rFonts w:ascii="Times New Roman" w:eastAsia="Times New Roman" w:hAnsi="Times New Roman" w:cs="Times New Roman"/>
            <w:color w:val="4472C4"/>
            <w:kern w:val="0"/>
            <w:sz w:val="24"/>
            <w:szCs w:val="24"/>
            <w:lang w:eastAsia="en-IE"/>
          </w:rPr>
          <w:t>1.0 Purpose of the MARP</w:t>
        </w:r>
      </w:hyperlink>
    </w:p>
    <w:p w14:paraId="1FF8042E" w14:textId="77777777" w:rsidR="00BD07B1" w:rsidRDefault="00BD07B1">
      <w:pPr>
        <w:numPr>
          <w:ilvl w:val="0"/>
          <w:numId w:val="1"/>
        </w:numPr>
        <w:shd w:val="clear" w:color="auto" w:fill="F7F7F7"/>
        <w:spacing w:before="100"/>
      </w:pPr>
      <w:hyperlink r:id="rId9" w:anchor="2" w:history="1">
        <w:r>
          <w:rPr>
            <w:rFonts w:ascii="Times New Roman" w:eastAsia="Times New Roman" w:hAnsi="Times New Roman" w:cs="Times New Roman"/>
            <w:color w:val="4472C4"/>
            <w:kern w:val="0"/>
            <w:sz w:val="24"/>
            <w:szCs w:val="24"/>
            <w:lang w:eastAsia="en-IE"/>
          </w:rPr>
          <w:t>2.0 Legal bases for the processing of personal data under MARP</w:t>
        </w:r>
      </w:hyperlink>
    </w:p>
    <w:p w14:paraId="08C517A8" w14:textId="77777777" w:rsidR="00BD07B1" w:rsidRDefault="00BD07B1">
      <w:pPr>
        <w:numPr>
          <w:ilvl w:val="0"/>
          <w:numId w:val="1"/>
        </w:numPr>
        <w:shd w:val="clear" w:color="auto" w:fill="F7F7F7"/>
        <w:spacing w:before="100"/>
      </w:pPr>
      <w:hyperlink r:id="rId10" w:anchor="3" w:history="1">
        <w:r>
          <w:rPr>
            <w:rFonts w:ascii="Times New Roman" w:eastAsia="Times New Roman" w:hAnsi="Times New Roman" w:cs="Times New Roman"/>
            <w:color w:val="4472C4"/>
            <w:kern w:val="0"/>
            <w:sz w:val="24"/>
            <w:szCs w:val="24"/>
            <w:lang w:eastAsia="en-IE"/>
          </w:rPr>
          <w:t>3.0 The categories of personal data concerned</w:t>
        </w:r>
      </w:hyperlink>
    </w:p>
    <w:p w14:paraId="0C292B53" w14:textId="77777777" w:rsidR="00BD07B1" w:rsidRDefault="00BD07B1">
      <w:pPr>
        <w:numPr>
          <w:ilvl w:val="0"/>
          <w:numId w:val="1"/>
        </w:numPr>
        <w:shd w:val="clear" w:color="auto" w:fill="F7F7F7"/>
        <w:spacing w:before="100"/>
      </w:pPr>
      <w:hyperlink r:id="rId11" w:anchor="4" w:history="1">
        <w:r>
          <w:rPr>
            <w:rFonts w:ascii="Times New Roman" w:eastAsia="Times New Roman" w:hAnsi="Times New Roman" w:cs="Times New Roman"/>
            <w:color w:val="4472C4"/>
            <w:kern w:val="0"/>
            <w:sz w:val="24"/>
            <w:szCs w:val="24"/>
            <w:lang w:eastAsia="en-IE"/>
          </w:rPr>
          <w:t>4.0 Processing and recipients of the data</w:t>
        </w:r>
      </w:hyperlink>
    </w:p>
    <w:p w14:paraId="226FD7D6" w14:textId="77777777" w:rsidR="00BD07B1" w:rsidRDefault="00BD07B1">
      <w:pPr>
        <w:numPr>
          <w:ilvl w:val="0"/>
          <w:numId w:val="1"/>
        </w:numPr>
        <w:shd w:val="clear" w:color="auto" w:fill="F7F7F7"/>
        <w:spacing w:before="100"/>
      </w:pPr>
      <w:hyperlink r:id="rId12" w:anchor="5" w:history="1">
        <w:r>
          <w:rPr>
            <w:rFonts w:ascii="Times New Roman" w:eastAsia="Times New Roman" w:hAnsi="Times New Roman" w:cs="Times New Roman"/>
            <w:color w:val="4472C4"/>
            <w:kern w:val="0"/>
            <w:sz w:val="24"/>
            <w:szCs w:val="24"/>
            <w:lang w:eastAsia="en-IE"/>
          </w:rPr>
          <w:t>5.0 The retention period for the data</w:t>
        </w:r>
      </w:hyperlink>
    </w:p>
    <w:p w14:paraId="37B7E790" w14:textId="77777777" w:rsidR="00BD07B1" w:rsidRDefault="00BD07B1">
      <w:pPr>
        <w:numPr>
          <w:ilvl w:val="0"/>
          <w:numId w:val="1"/>
        </w:numPr>
        <w:shd w:val="clear" w:color="auto" w:fill="F7F7F7"/>
        <w:spacing w:before="100"/>
      </w:pPr>
      <w:hyperlink r:id="rId13" w:anchor="6" w:history="1">
        <w:r>
          <w:rPr>
            <w:rFonts w:ascii="Times New Roman" w:eastAsia="Times New Roman" w:hAnsi="Times New Roman" w:cs="Times New Roman"/>
            <w:color w:val="4472C4"/>
            <w:kern w:val="0"/>
            <w:sz w:val="24"/>
            <w:szCs w:val="24"/>
            <w:lang w:eastAsia="en-IE"/>
          </w:rPr>
          <w:t xml:space="preserve">6.0 Data subjects have a range of data rights </w:t>
        </w:r>
      </w:hyperlink>
    </w:p>
    <w:p w14:paraId="253B4958" w14:textId="77777777" w:rsidR="00BD07B1" w:rsidRDefault="00BD07B1">
      <w:pPr>
        <w:numPr>
          <w:ilvl w:val="0"/>
          <w:numId w:val="1"/>
        </w:numPr>
        <w:shd w:val="clear" w:color="auto" w:fill="F7F7F7"/>
        <w:spacing w:before="100"/>
      </w:pPr>
      <w:hyperlink r:id="rId14" w:anchor="7" w:history="1">
        <w:r>
          <w:rPr>
            <w:rFonts w:ascii="Times New Roman" w:eastAsia="Times New Roman" w:hAnsi="Times New Roman" w:cs="Times New Roman"/>
            <w:color w:val="4472C4"/>
            <w:kern w:val="0"/>
            <w:sz w:val="24"/>
            <w:szCs w:val="24"/>
            <w:lang w:eastAsia="en-IE"/>
          </w:rPr>
          <w:t>7.0 The right to lodge a complaint with the supervisory authority</w:t>
        </w:r>
      </w:hyperlink>
    </w:p>
    <w:p w14:paraId="6E797A20" w14:textId="77777777" w:rsidR="00BD07B1" w:rsidRDefault="00BD07B1">
      <w:pPr>
        <w:numPr>
          <w:ilvl w:val="0"/>
          <w:numId w:val="1"/>
        </w:numPr>
        <w:shd w:val="clear" w:color="auto" w:fill="F7F7F7"/>
        <w:spacing w:before="100"/>
      </w:pPr>
      <w:hyperlink r:id="rId15" w:anchor="8" w:history="1">
        <w:r>
          <w:rPr>
            <w:rFonts w:ascii="Times New Roman" w:eastAsia="Times New Roman" w:hAnsi="Times New Roman" w:cs="Times New Roman"/>
            <w:color w:val="4472C4"/>
            <w:kern w:val="0"/>
            <w:sz w:val="24"/>
            <w:szCs w:val="24"/>
            <w:lang w:eastAsia="en-IE"/>
          </w:rPr>
          <w:t>8.0 Contact details for the data controller</w:t>
        </w:r>
      </w:hyperlink>
      <w:r w:rsidR="00B71B26">
        <w:rPr>
          <w:rFonts w:ascii="Times New Roman" w:eastAsia="Times New Roman" w:hAnsi="Times New Roman" w:cs="Times New Roman"/>
          <w:color w:val="4472C4"/>
          <w:kern w:val="0"/>
          <w:sz w:val="24"/>
          <w:szCs w:val="24"/>
          <w:lang w:eastAsia="en-IE"/>
        </w:rPr>
        <w:t xml:space="preserve"> and data protection officer</w:t>
      </w:r>
    </w:p>
    <w:p w14:paraId="454F1091" w14:textId="77777777" w:rsidR="00BD07B1" w:rsidRDefault="00B71B26">
      <w:pPr>
        <w:spacing w:before="360" w:after="120"/>
        <w:outlineLvl w:val="1"/>
        <w:rPr>
          <w:rFonts w:ascii="Merriweather" w:eastAsia="Times New Roman" w:hAnsi="Merriweather" w:cs="Times New Roman"/>
          <w:kern w:val="0"/>
          <w:sz w:val="36"/>
          <w:szCs w:val="36"/>
          <w:lang w:eastAsia="en-IE"/>
        </w:rPr>
      </w:pPr>
      <w:r>
        <w:rPr>
          <w:rFonts w:ascii="Merriweather" w:eastAsia="Times New Roman" w:hAnsi="Merriweather" w:cs="Times New Roman"/>
          <w:kern w:val="0"/>
          <w:sz w:val="36"/>
          <w:szCs w:val="36"/>
          <w:lang w:eastAsia="en-IE"/>
        </w:rPr>
        <w:t>1.0 Purpose of the MARP</w:t>
      </w:r>
    </w:p>
    <w:p w14:paraId="053B56BB" w14:textId="77777777" w:rsidR="00BD07B1" w:rsidRDefault="00B71B26">
      <w:pPr>
        <w:spacing w:before="240" w:after="240"/>
        <w:rPr>
          <w:rFonts w:ascii="Times New Roman" w:eastAsia="Times New Roman" w:hAnsi="Times New Roman" w:cs="Times New Roman"/>
          <w:kern w:val="0"/>
          <w:sz w:val="24"/>
          <w:szCs w:val="24"/>
          <w:lang w:eastAsia="en-IE"/>
        </w:rPr>
      </w:pPr>
      <w:r>
        <w:rPr>
          <w:rFonts w:ascii="Times New Roman" w:eastAsia="Times New Roman" w:hAnsi="Times New Roman" w:cs="Times New Roman"/>
          <w:kern w:val="0"/>
          <w:sz w:val="24"/>
          <w:szCs w:val="24"/>
          <w:lang w:eastAsia="en-IE"/>
        </w:rPr>
        <w:t>Personal data is gathered as part of the MARP process in order to deliver assistance and resolution to loan holders who are at risk of falling into arrears or who have fallen into arrears. The Council is obliged to protect such personal data in accordance with the Data Protection Act 2018 and the provisions contained in the General Data Protection Regulation (GDPR). The purpose of the processing of personal data under MARP is to:</w:t>
      </w:r>
    </w:p>
    <w:p w14:paraId="507B056C" w14:textId="77777777" w:rsidR="00BD07B1" w:rsidRDefault="00B71B26">
      <w:pPr>
        <w:numPr>
          <w:ilvl w:val="0"/>
          <w:numId w:val="2"/>
        </w:numPr>
        <w:spacing w:before="100" w:after="120"/>
        <w:rPr>
          <w:rFonts w:ascii="Times New Roman" w:eastAsia="Times New Roman" w:hAnsi="Times New Roman" w:cs="Times New Roman"/>
          <w:kern w:val="0"/>
          <w:sz w:val="24"/>
          <w:szCs w:val="24"/>
          <w:lang w:eastAsia="en-IE"/>
        </w:rPr>
      </w:pPr>
      <w:r>
        <w:rPr>
          <w:rFonts w:ascii="Times New Roman" w:eastAsia="Times New Roman" w:hAnsi="Times New Roman" w:cs="Times New Roman"/>
          <w:kern w:val="0"/>
          <w:sz w:val="24"/>
          <w:szCs w:val="24"/>
          <w:lang w:eastAsia="en-IE"/>
        </w:rPr>
        <w:t>Assist loan holders whose loans are at risk of arrears or whose loans are in arrears.  The MARP process can deliver assistance by way of short-term or long-term resolutions.</w:t>
      </w:r>
    </w:p>
    <w:p w14:paraId="1A8BD0A3" w14:textId="77777777" w:rsidR="00BD07B1" w:rsidRDefault="00B71B26">
      <w:pPr>
        <w:spacing w:before="360" w:after="120"/>
        <w:outlineLvl w:val="1"/>
        <w:rPr>
          <w:rFonts w:ascii="Merriweather" w:eastAsia="Times New Roman" w:hAnsi="Merriweather" w:cs="Times New Roman"/>
          <w:kern w:val="0"/>
          <w:sz w:val="36"/>
          <w:szCs w:val="36"/>
          <w:lang w:eastAsia="en-IE"/>
        </w:rPr>
      </w:pPr>
      <w:r>
        <w:rPr>
          <w:rFonts w:ascii="Merriweather" w:eastAsia="Times New Roman" w:hAnsi="Merriweather" w:cs="Times New Roman"/>
          <w:kern w:val="0"/>
          <w:sz w:val="36"/>
          <w:szCs w:val="36"/>
          <w:lang w:eastAsia="en-IE"/>
        </w:rPr>
        <w:t>2.0 Legal basis for the processing of personal data under MARP</w:t>
      </w:r>
    </w:p>
    <w:p w14:paraId="00CFACE0" w14:textId="77777777" w:rsidR="00BD07B1" w:rsidRDefault="00B71B26">
      <w:pPr>
        <w:spacing w:before="240" w:after="240"/>
        <w:rPr>
          <w:rFonts w:ascii="Times New Roman" w:eastAsia="Times New Roman" w:hAnsi="Times New Roman" w:cs="Times New Roman"/>
          <w:kern w:val="0"/>
          <w:sz w:val="24"/>
          <w:szCs w:val="24"/>
          <w:lang w:eastAsia="en-IE"/>
        </w:rPr>
      </w:pPr>
      <w:r>
        <w:rPr>
          <w:rFonts w:ascii="Times New Roman" w:eastAsia="Times New Roman" w:hAnsi="Times New Roman" w:cs="Times New Roman"/>
          <w:kern w:val="0"/>
          <w:sz w:val="24"/>
          <w:szCs w:val="24"/>
          <w:lang w:eastAsia="en-IE"/>
        </w:rPr>
        <w:lastRenderedPageBreak/>
        <w:t> The legal basis to process personal data in the case of MARP is the following:</w:t>
      </w:r>
    </w:p>
    <w:p w14:paraId="3A27AE92" w14:textId="77777777" w:rsidR="00BD07B1" w:rsidRDefault="00B71B26">
      <w:pPr>
        <w:numPr>
          <w:ilvl w:val="0"/>
          <w:numId w:val="3"/>
        </w:numPr>
        <w:spacing w:before="100"/>
      </w:pPr>
      <w:r>
        <w:rPr>
          <w:rFonts w:ascii="Times New Roman" w:eastAsia="Times New Roman" w:hAnsi="Times New Roman" w:cs="Times New Roman"/>
          <w:kern w:val="0"/>
          <w:sz w:val="24"/>
          <w:szCs w:val="24"/>
          <w:lang w:eastAsia="en-IE"/>
        </w:rPr>
        <w:t>The processing is necessary for the performance of a task carried out in the public interest or in the exercise of an official authority vested in Clare County Council,  Article 6(1) (e).  The official authority in this case derives from the Housing (Miscellaneous Provisions) Act 2009, section 34.</w:t>
      </w:r>
    </w:p>
    <w:p w14:paraId="1F60DC6D" w14:textId="77777777" w:rsidR="00BD07B1" w:rsidRDefault="00B71B26">
      <w:pPr>
        <w:numPr>
          <w:ilvl w:val="0"/>
          <w:numId w:val="3"/>
        </w:numPr>
        <w:spacing w:before="100"/>
      </w:pPr>
      <w:r>
        <w:rPr>
          <w:rFonts w:ascii="Times New Roman" w:eastAsia="Times New Roman" w:hAnsi="Times New Roman" w:cs="Times New Roman"/>
          <w:kern w:val="0"/>
          <w:sz w:val="24"/>
          <w:szCs w:val="24"/>
          <w:lang w:eastAsia="en-IE"/>
        </w:rPr>
        <w:t>In terms of the task being carried out in the public interest and in the exercise of official authority, the government guidance issued to Local Authorities also refers, namely “</w:t>
      </w:r>
      <w:r>
        <w:rPr>
          <w:rFonts w:ascii="Times New Roman" w:eastAsia="Times New Roman" w:hAnsi="Times New Roman" w:cs="Times New Roman"/>
          <w:i/>
          <w:iCs/>
          <w:kern w:val="0"/>
          <w:sz w:val="24"/>
          <w:szCs w:val="24"/>
          <w:lang w:eastAsia="en-IE"/>
        </w:rPr>
        <w:t>Dealing with Mortgage Arrears – a Guide for Local Authorities</w:t>
      </w:r>
      <w:r>
        <w:rPr>
          <w:rFonts w:ascii="Times New Roman" w:eastAsia="Times New Roman" w:hAnsi="Times New Roman" w:cs="Times New Roman"/>
          <w:kern w:val="0"/>
          <w:sz w:val="24"/>
          <w:szCs w:val="24"/>
          <w:lang w:eastAsia="en-IE"/>
        </w:rPr>
        <w:t>”, June 2014.</w:t>
      </w:r>
    </w:p>
    <w:p w14:paraId="61F5082E" w14:textId="0D4BEB8F" w:rsidR="00BD07B1" w:rsidRDefault="00B71B26">
      <w:pPr>
        <w:numPr>
          <w:ilvl w:val="0"/>
          <w:numId w:val="3"/>
        </w:numPr>
        <w:spacing w:before="100"/>
      </w:pPr>
      <w:r>
        <w:rPr>
          <w:rFonts w:ascii="Times New Roman" w:eastAsia="Times New Roman" w:hAnsi="Times New Roman" w:cs="Times New Roman"/>
          <w:kern w:val="0"/>
          <w:sz w:val="24"/>
          <w:szCs w:val="24"/>
          <w:lang w:eastAsia="en-IE"/>
        </w:rPr>
        <w:t>The processing is necessary to comply with a legal obligation to which the Council is subject, namely, the Credit Reporting Act, 2013.</w:t>
      </w:r>
      <w:r>
        <w:rPr>
          <w:sz w:val="24"/>
          <w:szCs w:val="24"/>
        </w:rPr>
        <w:t xml:space="preserve">  </w:t>
      </w:r>
      <w:r>
        <w:rPr>
          <w:rFonts w:ascii="Times New Roman" w:hAnsi="Times New Roman" w:cs="Times New Roman"/>
          <w:sz w:val="24"/>
          <w:szCs w:val="24"/>
        </w:rPr>
        <w:t>Under the Credit Reporting Act 2013, lenders are required to provide personal and credit information for credit applications and credit agreements of €500 and above to the Central Credit Register. This information will be held on the Central Credit Register and may be used by other lenders when making decisions on credit applications and credit agreements.</w:t>
      </w:r>
    </w:p>
    <w:p w14:paraId="1047AA99" w14:textId="77777777" w:rsidR="00BD07B1" w:rsidRDefault="00B71B26">
      <w:pPr>
        <w:spacing w:before="360" w:after="120"/>
        <w:outlineLvl w:val="1"/>
        <w:rPr>
          <w:rFonts w:ascii="Merriweather" w:eastAsia="Times New Roman" w:hAnsi="Merriweather" w:cs="Times New Roman"/>
          <w:kern w:val="0"/>
          <w:sz w:val="36"/>
          <w:szCs w:val="36"/>
          <w:lang w:eastAsia="en-IE"/>
        </w:rPr>
      </w:pPr>
      <w:r>
        <w:rPr>
          <w:rFonts w:ascii="Merriweather" w:eastAsia="Times New Roman" w:hAnsi="Merriweather" w:cs="Times New Roman"/>
          <w:kern w:val="0"/>
          <w:sz w:val="36"/>
          <w:szCs w:val="36"/>
          <w:lang w:eastAsia="en-IE"/>
        </w:rPr>
        <w:t>3.0 The categories of personal data concerned</w:t>
      </w:r>
    </w:p>
    <w:p w14:paraId="286879EA" w14:textId="77777777" w:rsidR="00BD07B1" w:rsidRDefault="00B71B26">
      <w:pPr>
        <w:spacing w:before="240" w:after="240"/>
        <w:rPr>
          <w:rFonts w:ascii="Times New Roman" w:eastAsia="Times New Roman" w:hAnsi="Times New Roman" w:cs="Times New Roman"/>
          <w:kern w:val="0"/>
          <w:sz w:val="24"/>
          <w:szCs w:val="24"/>
          <w:lang w:eastAsia="en-IE"/>
        </w:rPr>
      </w:pPr>
      <w:r>
        <w:rPr>
          <w:rFonts w:ascii="Times New Roman" w:eastAsia="Times New Roman" w:hAnsi="Times New Roman" w:cs="Times New Roman"/>
          <w:kern w:val="0"/>
          <w:sz w:val="24"/>
          <w:szCs w:val="24"/>
          <w:lang w:eastAsia="en-IE"/>
        </w:rPr>
        <w:t>Personal data processed under MARP is:</w:t>
      </w:r>
    </w:p>
    <w:p w14:paraId="4B19C0AD" w14:textId="77777777" w:rsidR="00BD07B1" w:rsidRDefault="00B71B26">
      <w:pPr>
        <w:numPr>
          <w:ilvl w:val="0"/>
          <w:numId w:val="4"/>
        </w:numPr>
        <w:rPr>
          <w:rFonts w:ascii="Times New Roman" w:eastAsia="Times New Roman" w:hAnsi="Times New Roman" w:cs="Times New Roman"/>
          <w:kern w:val="0"/>
          <w:sz w:val="24"/>
          <w:szCs w:val="24"/>
          <w:lang w:eastAsia="en-IE"/>
        </w:rPr>
      </w:pPr>
      <w:r>
        <w:rPr>
          <w:rFonts w:ascii="Times New Roman" w:eastAsia="Times New Roman" w:hAnsi="Times New Roman" w:cs="Times New Roman"/>
          <w:kern w:val="0"/>
          <w:sz w:val="24"/>
          <w:szCs w:val="24"/>
          <w:lang w:eastAsia="en-IE"/>
        </w:rPr>
        <w:t>All the personal data included in the MARP standard financial statement.</w:t>
      </w:r>
    </w:p>
    <w:p w14:paraId="36018F4E" w14:textId="77777777" w:rsidR="00BD07B1" w:rsidRDefault="00B71B26">
      <w:pPr>
        <w:spacing w:before="360" w:after="120"/>
        <w:outlineLvl w:val="1"/>
        <w:rPr>
          <w:rFonts w:ascii="Merriweather" w:eastAsia="Times New Roman" w:hAnsi="Merriweather" w:cs="Times New Roman"/>
          <w:kern w:val="0"/>
          <w:sz w:val="36"/>
          <w:szCs w:val="36"/>
          <w:lang w:eastAsia="en-IE"/>
        </w:rPr>
      </w:pPr>
      <w:r>
        <w:rPr>
          <w:rFonts w:ascii="Merriweather" w:eastAsia="Times New Roman" w:hAnsi="Merriweather" w:cs="Times New Roman"/>
          <w:kern w:val="0"/>
          <w:sz w:val="36"/>
          <w:szCs w:val="36"/>
          <w:lang w:eastAsia="en-IE"/>
        </w:rPr>
        <w:t>4.0 Processing and recipients of the data</w:t>
      </w:r>
    </w:p>
    <w:p w14:paraId="74E370BC" w14:textId="77777777" w:rsidR="00BD07B1" w:rsidRDefault="00B71B26">
      <w:pPr>
        <w:spacing w:before="240" w:after="240"/>
      </w:pPr>
      <w:r>
        <w:rPr>
          <w:rFonts w:ascii="Times New Roman" w:eastAsia="Times New Roman" w:hAnsi="Times New Roman" w:cs="Times New Roman"/>
          <w:kern w:val="0"/>
          <w:sz w:val="24"/>
          <w:szCs w:val="24"/>
          <w:lang w:eastAsia="en-IE"/>
        </w:rPr>
        <w:t xml:space="preserve">Access to the data is limited to authorised personnel dealing with loans within the housing department of Clare County Council.   </w:t>
      </w:r>
    </w:p>
    <w:p w14:paraId="5468CE7D" w14:textId="77777777" w:rsidR="00BD07B1" w:rsidRDefault="00B71B26">
      <w:pPr>
        <w:spacing w:before="240" w:after="240"/>
        <w:rPr>
          <w:rFonts w:ascii="Times New Roman" w:eastAsia="Times New Roman" w:hAnsi="Times New Roman" w:cs="Times New Roman"/>
          <w:kern w:val="0"/>
          <w:sz w:val="24"/>
          <w:szCs w:val="24"/>
          <w:lang w:eastAsia="en-IE"/>
        </w:rPr>
      </w:pPr>
      <w:r>
        <w:rPr>
          <w:rFonts w:ascii="Times New Roman" w:eastAsia="Times New Roman" w:hAnsi="Times New Roman" w:cs="Times New Roman"/>
          <w:kern w:val="0"/>
          <w:sz w:val="24"/>
          <w:szCs w:val="24"/>
          <w:lang w:eastAsia="en-IE"/>
        </w:rPr>
        <w:t>Data is shared with the following recipients:</w:t>
      </w:r>
    </w:p>
    <w:p w14:paraId="53C6645B" w14:textId="34988452" w:rsidR="00BD07B1" w:rsidRDefault="00B71B26">
      <w:pPr>
        <w:pStyle w:val="ListParagraph"/>
        <w:numPr>
          <w:ilvl w:val="0"/>
          <w:numId w:val="5"/>
        </w:numPr>
        <w:spacing w:before="240" w:after="240"/>
      </w:pPr>
      <w:r>
        <w:rPr>
          <w:rFonts w:ascii="Times New Roman" w:eastAsia="Times New Roman" w:hAnsi="Times New Roman" w:cs="Times New Roman"/>
          <w:kern w:val="0"/>
          <w:sz w:val="24"/>
          <w:szCs w:val="24"/>
          <w:lang w:eastAsia="en-IE"/>
        </w:rPr>
        <w:t>A limited number of finance department staff of the Council have access to loan details, in order to make technical adjustments on loan accounts and for operational necessity in administering MARP resolutions.</w:t>
      </w:r>
    </w:p>
    <w:p w14:paraId="7D04D3D1" w14:textId="77777777" w:rsidR="00BD07B1" w:rsidRDefault="00B71B26">
      <w:pPr>
        <w:pStyle w:val="ListParagraph"/>
        <w:numPr>
          <w:ilvl w:val="0"/>
          <w:numId w:val="5"/>
        </w:numPr>
        <w:spacing w:before="240" w:after="240"/>
      </w:pPr>
      <w:r>
        <w:rPr>
          <w:rFonts w:ascii="Times New Roman" w:eastAsia="Times New Roman" w:hAnsi="Times New Roman" w:cs="Times New Roman"/>
          <w:kern w:val="0"/>
          <w:sz w:val="24"/>
          <w:szCs w:val="24"/>
          <w:lang w:eastAsia="en-IE"/>
        </w:rPr>
        <w:t>Central Credit Register, to comply with the Credit Reporting Act, 2013.</w:t>
      </w:r>
    </w:p>
    <w:p w14:paraId="3D3EF42F" w14:textId="77777777" w:rsidR="00BD07B1" w:rsidRDefault="00B71B26">
      <w:pPr>
        <w:spacing w:before="240" w:after="240"/>
        <w:ind w:left="360"/>
        <w:rPr>
          <w:rFonts w:ascii="Times New Roman" w:eastAsia="Times New Roman" w:hAnsi="Times New Roman" w:cs="Times New Roman"/>
          <w:kern w:val="0"/>
          <w:sz w:val="24"/>
          <w:szCs w:val="24"/>
          <w:lang w:eastAsia="en-IE"/>
        </w:rPr>
      </w:pPr>
      <w:r>
        <w:rPr>
          <w:rFonts w:ascii="Times New Roman" w:eastAsia="Times New Roman" w:hAnsi="Times New Roman" w:cs="Times New Roman"/>
          <w:kern w:val="0"/>
          <w:sz w:val="24"/>
          <w:szCs w:val="24"/>
          <w:lang w:eastAsia="en-IE"/>
        </w:rPr>
        <w:t>Limited personal data may be shared with the following recipients:</w:t>
      </w:r>
    </w:p>
    <w:p w14:paraId="332A8146" w14:textId="77777777" w:rsidR="00BD07B1" w:rsidRDefault="00B71B26">
      <w:pPr>
        <w:pStyle w:val="ListParagraph"/>
        <w:numPr>
          <w:ilvl w:val="0"/>
          <w:numId w:val="5"/>
        </w:numPr>
        <w:spacing w:before="100" w:after="120"/>
      </w:pPr>
      <w:r>
        <w:rPr>
          <w:rFonts w:ascii="Times New Roman" w:eastAsia="Times New Roman" w:hAnsi="Times New Roman" w:cs="Times New Roman"/>
          <w:kern w:val="0"/>
          <w:sz w:val="24"/>
          <w:szCs w:val="24"/>
          <w:lang w:eastAsia="en-IE"/>
        </w:rPr>
        <w:t>Legal representatives of the Council in relation to mortgage deed or title changes that may be involved.</w:t>
      </w:r>
    </w:p>
    <w:p w14:paraId="00AE17E0" w14:textId="455A1C59" w:rsidR="00BD07B1" w:rsidRPr="00E92141" w:rsidRDefault="00B71B26">
      <w:pPr>
        <w:pStyle w:val="ListParagraph"/>
        <w:numPr>
          <w:ilvl w:val="0"/>
          <w:numId w:val="5"/>
        </w:numPr>
        <w:spacing w:before="100" w:after="120"/>
      </w:pPr>
      <w:r>
        <w:rPr>
          <w:rFonts w:ascii="Times New Roman" w:eastAsia="Times New Roman" w:hAnsi="Times New Roman" w:cs="Times New Roman"/>
          <w:kern w:val="0"/>
          <w:sz w:val="24"/>
          <w:szCs w:val="24"/>
          <w:lang w:eastAsia="en-IE"/>
        </w:rPr>
        <w:t xml:space="preserve">Property valuers of the Council may be provided with name, address and contact number in order for the valuer to arrange a property valuation, where a mortgage to rent application, </w:t>
      </w:r>
      <w:r w:rsidRPr="00E772CE">
        <w:rPr>
          <w:rFonts w:ascii="Times New Roman" w:eastAsia="Times New Roman" w:hAnsi="Times New Roman" w:cs="Times New Roman"/>
          <w:kern w:val="0"/>
          <w:sz w:val="24"/>
          <w:szCs w:val="24"/>
          <w:lang w:eastAsia="en-IE"/>
        </w:rPr>
        <w:t>Voluntary Surrender or Repossession is an outco</w:t>
      </w:r>
      <w:r>
        <w:rPr>
          <w:rFonts w:ascii="Times New Roman" w:eastAsia="Times New Roman" w:hAnsi="Times New Roman" w:cs="Times New Roman"/>
          <w:kern w:val="0"/>
          <w:sz w:val="24"/>
          <w:szCs w:val="24"/>
          <w:lang w:eastAsia="en-IE"/>
        </w:rPr>
        <w:t>me of MARP.</w:t>
      </w:r>
    </w:p>
    <w:p w14:paraId="116EC37E" w14:textId="1A53F291" w:rsidR="00BD07B1" w:rsidRPr="00E92141" w:rsidRDefault="00E92141" w:rsidP="00E92141">
      <w:pPr>
        <w:pStyle w:val="ListParagraph"/>
        <w:numPr>
          <w:ilvl w:val="0"/>
          <w:numId w:val="5"/>
        </w:numPr>
        <w:spacing w:before="100" w:after="120"/>
      </w:pPr>
      <w:r>
        <w:rPr>
          <w:rFonts w:ascii="Times New Roman" w:eastAsia="Times New Roman" w:hAnsi="Times New Roman" w:cs="Times New Roman"/>
          <w:kern w:val="0"/>
          <w:sz w:val="24"/>
          <w:szCs w:val="24"/>
          <w:lang w:eastAsia="en-IE"/>
        </w:rPr>
        <w:t xml:space="preserve">Department of Housing, Local Government &amp; Heritage. </w:t>
      </w:r>
    </w:p>
    <w:p w14:paraId="614E7799" w14:textId="3BD84957" w:rsidR="00BD07B1" w:rsidRDefault="00B71B26">
      <w:pPr>
        <w:spacing w:before="240" w:after="240"/>
        <w:ind w:left="360"/>
      </w:pPr>
      <w:r>
        <w:rPr>
          <w:rFonts w:ascii="Times New Roman" w:eastAsia="Times New Roman" w:hAnsi="Times New Roman" w:cs="Times New Roman"/>
          <w:kern w:val="0"/>
          <w:sz w:val="24"/>
          <w:szCs w:val="24"/>
          <w:lang w:eastAsia="en-IE"/>
        </w:rPr>
        <w:t>Third party access to personal data is not allowed, except in the very limited circumstances permitted by law. Access requests shall be processed in accordance with the Data Protection Act 2018, the GDPR and the Council’s data protection policies and procedures.</w:t>
      </w:r>
    </w:p>
    <w:p w14:paraId="1A4F2155" w14:textId="77777777" w:rsidR="00BD07B1" w:rsidRDefault="00BD07B1">
      <w:pPr>
        <w:spacing w:before="100"/>
        <w:rPr>
          <w:rFonts w:ascii="Times New Roman" w:eastAsia="Times New Roman" w:hAnsi="Times New Roman" w:cs="Times New Roman"/>
          <w:kern w:val="0"/>
          <w:sz w:val="24"/>
          <w:szCs w:val="24"/>
          <w:shd w:val="clear" w:color="auto" w:fill="FFFF00"/>
          <w:lang w:eastAsia="en-IE"/>
        </w:rPr>
      </w:pPr>
    </w:p>
    <w:p w14:paraId="68BE7585" w14:textId="77777777" w:rsidR="00BD07B1" w:rsidRDefault="00BD07B1">
      <w:pPr>
        <w:spacing w:before="100"/>
        <w:rPr>
          <w:rFonts w:ascii="Times New Roman" w:eastAsia="Times New Roman" w:hAnsi="Times New Roman" w:cs="Times New Roman"/>
          <w:kern w:val="0"/>
          <w:sz w:val="24"/>
          <w:szCs w:val="24"/>
          <w:shd w:val="clear" w:color="auto" w:fill="FFFF00"/>
          <w:lang w:eastAsia="en-IE"/>
        </w:rPr>
      </w:pPr>
    </w:p>
    <w:p w14:paraId="20ABA01C" w14:textId="77777777" w:rsidR="00BD07B1" w:rsidRDefault="00B71B26">
      <w:pPr>
        <w:spacing w:before="240" w:after="240"/>
        <w:rPr>
          <w:rFonts w:ascii="Times New Roman" w:eastAsia="Times New Roman" w:hAnsi="Times New Roman" w:cs="Times New Roman"/>
          <w:kern w:val="0"/>
          <w:sz w:val="24"/>
          <w:szCs w:val="24"/>
          <w:lang w:eastAsia="en-IE"/>
        </w:rPr>
      </w:pPr>
      <w:r>
        <w:rPr>
          <w:rFonts w:ascii="Times New Roman" w:eastAsia="Times New Roman" w:hAnsi="Times New Roman" w:cs="Times New Roman"/>
          <w:kern w:val="0"/>
          <w:sz w:val="24"/>
          <w:szCs w:val="24"/>
          <w:lang w:eastAsia="en-IE"/>
        </w:rPr>
        <w:t>There are no plans to transfer the personal data to a third country or international organisation.</w:t>
      </w:r>
    </w:p>
    <w:p w14:paraId="732A0DBD" w14:textId="77777777" w:rsidR="00BD07B1" w:rsidRDefault="00B71B26">
      <w:pPr>
        <w:spacing w:before="360" w:after="120"/>
        <w:outlineLvl w:val="1"/>
        <w:rPr>
          <w:rFonts w:ascii="Merriweather" w:eastAsia="Times New Roman" w:hAnsi="Merriweather" w:cs="Times New Roman"/>
          <w:kern w:val="0"/>
          <w:sz w:val="36"/>
          <w:szCs w:val="36"/>
          <w:lang w:eastAsia="en-IE"/>
        </w:rPr>
      </w:pPr>
      <w:r>
        <w:rPr>
          <w:rFonts w:ascii="Merriweather" w:eastAsia="Times New Roman" w:hAnsi="Merriweather" w:cs="Times New Roman"/>
          <w:kern w:val="0"/>
          <w:sz w:val="36"/>
          <w:szCs w:val="36"/>
          <w:lang w:eastAsia="en-IE"/>
        </w:rPr>
        <w:t>5.0 The retention period for the data</w:t>
      </w:r>
    </w:p>
    <w:p w14:paraId="4B27830B" w14:textId="3A4B92D6" w:rsidR="00E92141" w:rsidRPr="00E92141" w:rsidRDefault="00E92141">
      <w:pPr>
        <w:spacing w:before="240" w:after="240"/>
        <w:rPr>
          <w:rFonts w:ascii="Times New Roman" w:hAnsi="Times New Roman" w:cs="Times New Roman"/>
          <w:strike/>
          <w:sz w:val="24"/>
          <w:szCs w:val="24"/>
          <w:u w:val="single"/>
        </w:rPr>
      </w:pPr>
      <w:r w:rsidRPr="00E92141">
        <w:rPr>
          <w:rFonts w:ascii="Times New Roman" w:hAnsi="Times New Roman" w:cs="Times New Roman"/>
          <w:sz w:val="24"/>
          <w:szCs w:val="24"/>
        </w:rPr>
        <w:t xml:space="preserve">Records are retained for term of the </w:t>
      </w:r>
      <w:r w:rsidR="00C827F4">
        <w:rPr>
          <w:rFonts w:ascii="Times New Roman" w:hAnsi="Times New Roman" w:cs="Times New Roman"/>
          <w:sz w:val="24"/>
          <w:szCs w:val="24"/>
        </w:rPr>
        <w:t>L</w:t>
      </w:r>
      <w:r w:rsidRPr="00E92141">
        <w:rPr>
          <w:rFonts w:ascii="Times New Roman" w:hAnsi="Times New Roman" w:cs="Times New Roman"/>
          <w:sz w:val="24"/>
          <w:szCs w:val="24"/>
        </w:rPr>
        <w:t xml:space="preserve">oan </w:t>
      </w:r>
      <w:r w:rsidR="00C827F4">
        <w:rPr>
          <w:rFonts w:ascii="Times New Roman" w:hAnsi="Times New Roman" w:cs="Times New Roman"/>
          <w:sz w:val="24"/>
          <w:szCs w:val="24"/>
        </w:rPr>
        <w:t xml:space="preserve">plus </w:t>
      </w:r>
      <w:r w:rsidRPr="00E92141">
        <w:rPr>
          <w:rFonts w:ascii="Times New Roman" w:hAnsi="Times New Roman" w:cs="Times New Roman"/>
          <w:sz w:val="24"/>
          <w:szCs w:val="24"/>
        </w:rPr>
        <w:t xml:space="preserve">7 years beyond the date of the </w:t>
      </w:r>
      <w:r w:rsidR="00C827F4">
        <w:rPr>
          <w:rFonts w:ascii="Times New Roman" w:hAnsi="Times New Roman" w:cs="Times New Roman"/>
          <w:sz w:val="24"/>
          <w:szCs w:val="24"/>
        </w:rPr>
        <w:t>D</w:t>
      </w:r>
      <w:r w:rsidRPr="00E92141">
        <w:rPr>
          <w:rFonts w:ascii="Times New Roman" w:hAnsi="Times New Roman" w:cs="Times New Roman"/>
          <w:sz w:val="24"/>
          <w:szCs w:val="24"/>
        </w:rPr>
        <w:t xml:space="preserve">eed of </w:t>
      </w:r>
      <w:r w:rsidR="00C827F4">
        <w:rPr>
          <w:rFonts w:ascii="Times New Roman" w:hAnsi="Times New Roman" w:cs="Times New Roman"/>
          <w:sz w:val="24"/>
          <w:szCs w:val="24"/>
        </w:rPr>
        <w:t>D</w:t>
      </w:r>
      <w:r w:rsidRPr="00E92141">
        <w:rPr>
          <w:rFonts w:ascii="Times New Roman" w:hAnsi="Times New Roman" w:cs="Times New Roman"/>
          <w:sz w:val="24"/>
          <w:szCs w:val="24"/>
        </w:rPr>
        <w:t>ischarge</w:t>
      </w:r>
      <w:r w:rsidR="00C827F4">
        <w:rPr>
          <w:rFonts w:ascii="Times New Roman" w:hAnsi="Times New Roman" w:cs="Times New Roman"/>
          <w:sz w:val="24"/>
          <w:szCs w:val="24"/>
        </w:rPr>
        <w:t>.</w:t>
      </w:r>
    </w:p>
    <w:p w14:paraId="3E729D7C" w14:textId="77777777" w:rsidR="00BD07B1" w:rsidRDefault="00B71B26">
      <w:pPr>
        <w:spacing w:before="360" w:after="120"/>
        <w:outlineLvl w:val="1"/>
        <w:rPr>
          <w:rFonts w:ascii="Merriweather" w:eastAsia="Times New Roman" w:hAnsi="Merriweather" w:cs="Times New Roman"/>
          <w:kern w:val="0"/>
          <w:sz w:val="36"/>
          <w:szCs w:val="36"/>
          <w:lang w:eastAsia="en-IE"/>
        </w:rPr>
      </w:pPr>
      <w:r>
        <w:rPr>
          <w:rFonts w:ascii="Merriweather" w:eastAsia="Times New Roman" w:hAnsi="Merriweather" w:cs="Times New Roman"/>
          <w:kern w:val="0"/>
          <w:sz w:val="36"/>
          <w:szCs w:val="36"/>
          <w:lang w:eastAsia="en-IE"/>
        </w:rPr>
        <w:t xml:space="preserve">6.0 Data subjects have a range of data rights </w:t>
      </w:r>
    </w:p>
    <w:p w14:paraId="4E1064DB" w14:textId="77777777" w:rsidR="00BD07B1" w:rsidRDefault="00B71B26">
      <w:pPr>
        <w:numPr>
          <w:ilvl w:val="0"/>
          <w:numId w:val="6"/>
        </w:numPr>
        <w:spacing w:before="100" w:after="120"/>
        <w:rPr>
          <w:rFonts w:ascii="Times New Roman" w:eastAsia="Times New Roman" w:hAnsi="Times New Roman" w:cs="Times New Roman"/>
          <w:kern w:val="0"/>
          <w:sz w:val="24"/>
          <w:szCs w:val="24"/>
          <w:lang w:eastAsia="en-IE"/>
        </w:rPr>
      </w:pPr>
      <w:r>
        <w:rPr>
          <w:rFonts w:ascii="Times New Roman" w:eastAsia="Times New Roman" w:hAnsi="Times New Roman" w:cs="Times New Roman"/>
          <w:kern w:val="0"/>
          <w:sz w:val="24"/>
          <w:szCs w:val="24"/>
          <w:lang w:eastAsia="en-IE"/>
        </w:rPr>
        <w:t>Right of access by the data subject</w:t>
      </w:r>
    </w:p>
    <w:p w14:paraId="65F9F1FC" w14:textId="77777777" w:rsidR="00BD07B1" w:rsidRDefault="00B71B26">
      <w:pPr>
        <w:numPr>
          <w:ilvl w:val="0"/>
          <w:numId w:val="6"/>
        </w:numPr>
        <w:spacing w:before="100" w:after="120"/>
        <w:rPr>
          <w:rFonts w:ascii="Times New Roman" w:eastAsia="Times New Roman" w:hAnsi="Times New Roman" w:cs="Times New Roman"/>
          <w:kern w:val="0"/>
          <w:sz w:val="24"/>
          <w:szCs w:val="24"/>
          <w:lang w:eastAsia="en-IE"/>
        </w:rPr>
      </w:pPr>
      <w:r>
        <w:rPr>
          <w:rFonts w:ascii="Times New Roman" w:eastAsia="Times New Roman" w:hAnsi="Times New Roman" w:cs="Times New Roman"/>
          <w:kern w:val="0"/>
          <w:sz w:val="24"/>
          <w:szCs w:val="24"/>
          <w:lang w:eastAsia="en-IE"/>
        </w:rPr>
        <w:t>Right to rectification</w:t>
      </w:r>
    </w:p>
    <w:p w14:paraId="40C534E0" w14:textId="77777777" w:rsidR="00BD07B1" w:rsidRDefault="00B71B26">
      <w:pPr>
        <w:numPr>
          <w:ilvl w:val="0"/>
          <w:numId w:val="6"/>
        </w:numPr>
        <w:spacing w:before="100" w:after="120"/>
        <w:rPr>
          <w:rFonts w:ascii="Times New Roman" w:eastAsia="Times New Roman" w:hAnsi="Times New Roman" w:cs="Times New Roman"/>
          <w:kern w:val="0"/>
          <w:sz w:val="24"/>
          <w:szCs w:val="24"/>
          <w:lang w:eastAsia="en-IE"/>
        </w:rPr>
      </w:pPr>
      <w:r>
        <w:rPr>
          <w:rFonts w:ascii="Times New Roman" w:eastAsia="Times New Roman" w:hAnsi="Times New Roman" w:cs="Times New Roman"/>
          <w:kern w:val="0"/>
          <w:sz w:val="24"/>
          <w:szCs w:val="24"/>
          <w:lang w:eastAsia="en-IE"/>
        </w:rPr>
        <w:t>Right to erasure (‘right to be forgotten’)</w:t>
      </w:r>
    </w:p>
    <w:p w14:paraId="688A5787" w14:textId="77777777" w:rsidR="00BD07B1" w:rsidRDefault="00B71B26">
      <w:pPr>
        <w:numPr>
          <w:ilvl w:val="0"/>
          <w:numId w:val="6"/>
        </w:numPr>
        <w:spacing w:before="100" w:after="120"/>
        <w:rPr>
          <w:rFonts w:ascii="Times New Roman" w:eastAsia="Times New Roman" w:hAnsi="Times New Roman" w:cs="Times New Roman"/>
          <w:kern w:val="0"/>
          <w:sz w:val="24"/>
          <w:szCs w:val="24"/>
          <w:lang w:eastAsia="en-IE"/>
        </w:rPr>
      </w:pPr>
      <w:r>
        <w:rPr>
          <w:rFonts w:ascii="Times New Roman" w:eastAsia="Times New Roman" w:hAnsi="Times New Roman" w:cs="Times New Roman"/>
          <w:kern w:val="0"/>
          <w:sz w:val="24"/>
          <w:szCs w:val="24"/>
          <w:lang w:eastAsia="en-IE"/>
        </w:rPr>
        <w:t>Right to restriction of processing</w:t>
      </w:r>
    </w:p>
    <w:p w14:paraId="1E4CD44D" w14:textId="77777777" w:rsidR="00BD07B1" w:rsidRDefault="00B71B26">
      <w:pPr>
        <w:numPr>
          <w:ilvl w:val="0"/>
          <w:numId w:val="6"/>
        </w:numPr>
        <w:spacing w:before="100" w:after="120"/>
        <w:rPr>
          <w:rFonts w:ascii="Times New Roman" w:eastAsia="Times New Roman" w:hAnsi="Times New Roman" w:cs="Times New Roman"/>
          <w:kern w:val="0"/>
          <w:sz w:val="24"/>
          <w:szCs w:val="24"/>
          <w:lang w:eastAsia="en-IE"/>
        </w:rPr>
      </w:pPr>
      <w:r>
        <w:rPr>
          <w:rFonts w:ascii="Times New Roman" w:eastAsia="Times New Roman" w:hAnsi="Times New Roman" w:cs="Times New Roman"/>
          <w:kern w:val="0"/>
          <w:sz w:val="24"/>
          <w:szCs w:val="24"/>
          <w:lang w:eastAsia="en-IE"/>
        </w:rPr>
        <w:t>Right to data portability</w:t>
      </w:r>
    </w:p>
    <w:p w14:paraId="047943ED" w14:textId="77777777" w:rsidR="00BD07B1" w:rsidRDefault="00B71B26">
      <w:pPr>
        <w:numPr>
          <w:ilvl w:val="0"/>
          <w:numId w:val="6"/>
        </w:numPr>
        <w:spacing w:before="100"/>
        <w:rPr>
          <w:rFonts w:ascii="Times New Roman" w:eastAsia="Times New Roman" w:hAnsi="Times New Roman" w:cs="Times New Roman"/>
          <w:kern w:val="0"/>
          <w:sz w:val="24"/>
          <w:szCs w:val="24"/>
          <w:lang w:eastAsia="en-IE"/>
        </w:rPr>
      </w:pPr>
      <w:r>
        <w:rPr>
          <w:rFonts w:ascii="Times New Roman" w:eastAsia="Times New Roman" w:hAnsi="Times New Roman" w:cs="Times New Roman"/>
          <w:kern w:val="0"/>
          <w:sz w:val="24"/>
          <w:szCs w:val="24"/>
          <w:lang w:eastAsia="en-IE"/>
        </w:rPr>
        <w:t>Right to object and automated individual decision-making</w:t>
      </w:r>
    </w:p>
    <w:p w14:paraId="3B2F862F" w14:textId="77777777" w:rsidR="00BD07B1" w:rsidRDefault="00B71B26">
      <w:pPr>
        <w:spacing w:before="240" w:after="240"/>
      </w:pPr>
      <w:r>
        <w:rPr>
          <w:rFonts w:ascii="Times New Roman" w:eastAsia="Times New Roman" w:hAnsi="Times New Roman" w:cs="Times New Roman"/>
          <w:kern w:val="0"/>
          <w:sz w:val="24"/>
          <w:szCs w:val="24"/>
          <w:lang w:eastAsia="en-IE"/>
        </w:rPr>
        <w:t xml:space="preserve">The Council’s data access request policy and procedures are available on </w:t>
      </w:r>
      <w:hyperlink r:id="rId16" w:history="1">
        <w:r w:rsidR="00BD07B1">
          <w:rPr>
            <w:rStyle w:val="Hyperlink"/>
            <w:rFonts w:ascii="Times New Roman" w:eastAsia="Times New Roman" w:hAnsi="Times New Roman" w:cs="Times New Roman"/>
            <w:kern w:val="0"/>
            <w:sz w:val="24"/>
            <w:szCs w:val="24"/>
            <w:lang w:eastAsia="en-IE"/>
          </w:rPr>
          <w:t>www.clarecoco.ie</w:t>
        </w:r>
      </w:hyperlink>
      <w:r>
        <w:rPr>
          <w:rFonts w:ascii="Times New Roman" w:eastAsia="Times New Roman" w:hAnsi="Times New Roman" w:cs="Times New Roman"/>
          <w:kern w:val="0"/>
          <w:sz w:val="24"/>
          <w:szCs w:val="24"/>
          <w:lang w:eastAsia="en-IE"/>
        </w:rPr>
        <w:t xml:space="preserve"> or please contact </w:t>
      </w:r>
      <w:hyperlink r:id="rId17" w:history="1">
        <w:r w:rsidR="00BD07B1">
          <w:rPr>
            <w:rStyle w:val="Hyperlink"/>
            <w:rFonts w:ascii="Times New Roman" w:eastAsia="Times New Roman" w:hAnsi="Times New Roman" w:cs="Times New Roman"/>
            <w:kern w:val="0"/>
            <w:sz w:val="24"/>
            <w:szCs w:val="24"/>
            <w:lang w:eastAsia="en-IE"/>
          </w:rPr>
          <w:t>dpa@clarecoco.ie</w:t>
        </w:r>
      </w:hyperlink>
      <w:r>
        <w:rPr>
          <w:rFonts w:ascii="Times New Roman" w:eastAsia="Times New Roman" w:hAnsi="Times New Roman" w:cs="Times New Roman"/>
          <w:kern w:val="0"/>
          <w:sz w:val="24"/>
          <w:szCs w:val="24"/>
          <w:lang w:eastAsia="en-IE"/>
        </w:rPr>
        <w:t>.   .</w:t>
      </w:r>
    </w:p>
    <w:p w14:paraId="293B7D8F" w14:textId="77777777" w:rsidR="00BD07B1" w:rsidRDefault="00B71B26">
      <w:pPr>
        <w:spacing w:before="360" w:after="120"/>
        <w:outlineLvl w:val="1"/>
        <w:rPr>
          <w:rFonts w:ascii="Merriweather" w:eastAsia="Times New Roman" w:hAnsi="Merriweather" w:cs="Times New Roman"/>
          <w:kern w:val="0"/>
          <w:sz w:val="36"/>
          <w:szCs w:val="36"/>
          <w:lang w:eastAsia="en-IE"/>
        </w:rPr>
      </w:pPr>
      <w:r>
        <w:rPr>
          <w:rFonts w:ascii="Merriweather" w:eastAsia="Times New Roman" w:hAnsi="Merriweather" w:cs="Times New Roman"/>
          <w:kern w:val="0"/>
          <w:sz w:val="36"/>
          <w:szCs w:val="36"/>
          <w:lang w:eastAsia="en-IE"/>
        </w:rPr>
        <w:t>7.0 The right to lodge a complaint with the supervisory authority</w:t>
      </w:r>
    </w:p>
    <w:p w14:paraId="6A4CB189" w14:textId="77777777" w:rsidR="00BD07B1" w:rsidRDefault="00B71B26">
      <w:pPr>
        <w:spacing w:before="240" w:after="240"/>
      </w:pPr>
      <w:r>
        <w:rPr>
          <w:rFonts w:ascii="Times New Roman" w:eastAsia="Times New Roman" w:hAnsi="Times New Roman" w:cs="Times New Roman"/>
          <w:kern w:val="0"/>
          <w:sz w:val="24"/>
          <w:szCs w:val="24"/>
          <w:lang w:eastAsia="en-IE"/>
        </w:rPr>
        <w:t>If you are not satisfied with a decision on your request for access to data or have concerns about personal data processing, you have the right to make a complaint to the Data Protection Commission, Canal House, Station Road, Portarlington, Co. Laois, Ireland. Before doing so it is recommended that you contact Clare County Council (</w:t>
      </w:r>
      <w:hyperlink r:id="rId18" w:history="1">
        <w:r w:rsidR="00BD07B1">
          <w:rPr>
            <w:rFonts w:ascii="Times New Roman" w:eastAsia="Times New Roman" w:hAnsi="Times New Roman" w:cs="Times New Roman"/>
            <w:color w:val="0071BC"/>
            <w:kern w:val="0"/>
            <w:sz w:val="24"/>
            <w:szCs w:val="24"/>
            <w:u w:val="single"/>
            <w:lang w:eastAsia="en-IE"/>
          </w:rPr>
          <w:t>DPA@clarecoco.ie</w:t>
        </w:r>
      </w:hyperlink>
      <w:r>
        <w:rPr>
          <w:rFonts w:ascii="Times New Roman" w:eastAsia="Times New Roman" w:hAnsi="Times New Roman" w:cs="Times New Roman"/>
          <w:kern w:val="0"/>
          <w:sz w:val="24"/>
          <w:szCs w:val="24"/>
          <w:lang w:eastAsia="en-IE"/>
        </w:rPr>
        <w:t>) to establish the circumstances. We may be in a position to resolve the problem in a timely manner. </w:t>
      </w:r>
    </w:p>
    <w:p w14:paraId="1B43C5C4" w14:textId="77777777" w:rsidR="00BD07B1" w:rsidRDefault="00B71B26">
      <w:pPr>
        <w:spacing w:before="240" w:after="240"/>
      </w:pPr>
      <w:r>
        <w:rPr>
          <w:rFonts w:ascii="Times New Roman" w:eastAsia="Times New Roman" w:hAnsi="Times New Roman" w:cs="Times New Roman"/>
          <w:kern w:val="0"/>
          <w:sz w:val="24"/>
          <w:szCs w:val="24"/>
          <w:lang w:eastAsia="en-IE"/>
        </w:rPr>
        <w:t>The Data Protection Commission website </w:t>
      </w:r>
      <w:hyperlink r:id="rId19" w:history="1">
        <w:r w:rsidR="00BD07B1">
          <w:rPr>
            <w:rFonts w:ascii="Times New Roman" w:eastAsia="Times New Roman" w:hAnsi="Times New Roman" w:cs="Times New Roman"/>
            <w:color w:val="0071BC"/>
            <w:kern w:val="0"/>
            <w:sz w:val="24"/>
            <w:szCs w:val="24"/>
            <w:u w:val="single"/>
            <w:lang w:eastAsia="en-IE"/>
          </w:rPr>
          <w:t>www.dataprotection.ie</w:t>
        </w:r>
      </w:hyperlink>
      <w:r>
        <w:rPr>
          <w:rFonts w:ascii="Times New Roman" w:eastAsia="Times New Roman" w:hAnsi="Times New Roman" w:cs="Times New Roman"/>
          <w:kern w:val="0"/>
          <w:sz w:val="24"/>
          <w:szCs w:val="24"/>
          <w:lang w:eastAsia="en-IE"/>
        </w:rPr>
        <w:t> has further details and the forms that are required to be completed if you wish to raise a concern or make a complaint.</w:t>
      </w:r>
      <w:r>
        <w:rPr>
          <w:rFonts w:ascii="Times New Roman" w:eastAsia="Times New Roman" w:hAnsi="Times New Roman" w:cs="Times New Roman"/>
          <w:kern w:val="0"/>
          <w:sz w:val="24"/>
          <w:szCs w:val="24"/>
          <w:lang w:eastAsia="en-IE"/>
        </w:rPr>
        <w:br/>
      </w:r>
    </w:p>
    <w:p w14:paraId="1206A063" w14:textId="77777777" w:rsidR="00BD07B1" w:rsidRDefault="00B71B26">
      <w:pPr>
        <w:spacing w:before="240" w:after="240"/>
        <w:rPr>
          <w:rFonts w:ascii="Merriweather" w:eastAsia="Times New Roman" w:hAnsi="Merriweather" w:cs="Times New Roman"/>
          <w:kern w:val="0"/>
          <w:sz w:val="36"/>
          <w:szCs w:val="36"/>
          <w:lang w:eastAsia="en-IE"/>
        </w:rPr>
      </w:pPr>
      <w:r>
        <w:rPr>
          <w:rFonts w:ascii="Merriweather" w:eastAsia="Times New Roman" w:hAnsi="Merriweather" w:cs="Times New Roman"/>
          <w:kern w:val="0"/>
          <w:sz w:val="36"/>
          <w:szCs w:val="36"/>
          <w:lang w:eastAsia="en-IE"/>
        </w:rPr>
        <w:t>8.0 Contact details for the data controller and data protection officer</w:t>
      </w:r>
    </w:p>
    <w:p w14:paraId="2343A193" w14:textId="77777777" w:rsidR="00BD07B1" w:rsidRDefault="00B71B26">
      <w:pPr>
        <w:spacing w:before="240" w:after="240"/>
      </w:pPr>
      <w:r>
        <w:rPr>
          <w:rFonts w:ascii="Times New Roman" w:eastAsia="Times New Roman" w:hAnsi="Times New Roman" w:cs="Times New Roman"/>
          <w:kern w:val="0"/>
          <w:sz w:val="24"/>
          <w:szCs w:val="24"/>
          <w:lang w:eastAsia="en-IE"/>
        </w:rPr>
        <w:t>The identity and the contact details of the controller:</w:t>
      </w:r>
    </w:p>
    <w:p w14:paraId="749A534D" w14:textId="77777777" w:rsidR="00BD07B1" w:rsidRDefault="00B71B26">
      <w:pPr>
        <w:spacing w:before="240" w:after="240"/>
      </w:pPr>
      <w:r>
        <w:rPr>
          <w:rFonts w:ascii="Times New Roman" w:eastAsia="Times New Roman" w:hAnsi="Times New Roman" w:cs="Times New Roman"/>
          <w:kern w:val="0"/>
          <w:sz w:val="24"/>
          <w:szCs w:val="24"/>
          <w:lang w:eastAsia="en-IE"/>
        </w:rPr>
        <w:t>Clare County Council,</w:t>
      </w:r>
      <w:r>
        <w:rPr>
          <w:rFonts w:ascii="Times New Roman" w:eastAsia="Times New Roman" w:hAnsi="Times New Roman" w:cs="Times New Roman"/>
          <w:kern w:val="0"/>
          <w:sz w:val="24"/>
          <w:szCs w:val="24"/>
          <w:lang w:eastAsia="en-IE"/>
        </w:rPr>
        <w:br/>
        <w:t>New Road,</w:t>
      </w:r>
      <w:r>
        <w:rPr>
          <w:rFonts w:ascii="Times New Roman" w:eastAsia="Times New Roman" w:hAnsi="Times New Roman" w:cs="Times New Roman"/>
          <w:kern w:val="0"/>
          <w:sz w:val="24"/>
          <w:szCs w:val="24"/>
          <w:lang w:eastAsia="en-IE"/>
        </w:rPr>
        <w:br/>
        <w:t>Ennis,</w:t>
      </w:r>
      <w:r>
        <w:rPr>
          <w:rFonts w:ascii="Times New Roman" w:eastAsia="Times New Roman" w:hAnsi="Times New Roman" w:cs="Times New Roman"/>
          <w:kern w:val="0"/>
          <w:sz w:val="24"/>
          <w:szCs w:val="24"/>
          <w:lang w:eastAsia="en-IE"/>
        </w:rPr>
        <w:br/>
        <w:t>Co. Clare</w:t>
      </w:r>
      <w:r>
        <w:rPr>
          <w:rFonts w:ascii="Times New Roman" w:eastAsia="Times New Roman" w:hAnsi="Times New Roman" w:cs="Times New Roman"/>
          <w:kern w:val="0"/>
          <w:sz w:val="24"/>
          <w:szCs w:val="24"/>
          <w:shd w:val="clear" w:color="auto" w:fill="FFFF00"/>
          <w:lang w:eastAsia="en-IE"/>
        </w:rPr>
        <w:br/>
      </w:r>
      <w:r>
        <w:rPr>
          <w:rFonts w:ascii="Times New Roman" w:eastAsia="Times New Roman" w:hAnsi="Times New Roman" w:cs="Times New Roman"/>
          <w:kern w:val="0"/>
          <w:sz w:val="24"/>
          <w:szCs w:val="24"/>
          <w:lang w:eastAsia="en-IE"/>
        </w:rPr>
        <w:t>Telephone: (065) 6846347 or 6846325 or 6846383</w:t>
      </w:r>
      <w:r>
        <w:rPr>
          <w:rFonts w:ascii="Times New Roman" w:eastAsia="Times New Roman" w:hAnsi="Times New Roman" w:cs="Times New Roman"/>
          <w:kern w:val="0"/>
          <w:sz w:val="24"/>
          <w:szCs w:val="24"/>
          <w:shd w:val="clear" w:color="auto" w:fill="FFFF00"/>
          <w:lang w:eastAsia="en-IE"/>
        </w:rPr>
        <w:br/>
      </w:r>
      <w:r>
        <w:rPr>
          <w:rFonts w:ascii="Times New Roman" w:eastAsia="Times New Roman" w:hAnsi="Times New Roman" w:cs="Times New Roman"/>
          <w:kern w:val="0"/>
          <w:sz w:val="24"/>
          <w:szCs w:val="24"/>
          <w:lang w:eastAsia="en-IE"/>
        </w:rPr>
        <w:lastRenderedPageBreak/>
        <w:t>Email: </w:t>
      </w:r>
      <w:hyperlink r:id="rId20" w:history="1">
        <w:r w:rsidR="00BD07B1">
          <w:rPr>
            <w:rStyle w:val="Hyperlink"/>
            <w:rFonts w:ascii="Times New Roman" w:eastAsia="Times New Roman" w:hAnsi="Times New Roman" w:cs="Times New Roman"/>
            <w:kern w:val="0"/>
            <w:sz w:val="24"/>
            <w:szCs w:val="24"/>
            <w:lang w:eastAsia="en-IE"/>
          </w:rPr>
          <w:t>loans@clarecoco.ie,</w:t>
        </w:r>
      </w:hyperlink>
      <w:r>
        <w:rPr>
          <w:rFonts w:ascii="Times New Roman" w:eastAsia="Times New Roman" w:hAnsi="Times New Roman" w:cs="Times New Roman"/>
          <w:kern w:val="0"/>
          <w:sz w:val="24"/>
          <w:szCs w:val="24"/>
          <w:shd w:val="clear" w:color="auto" w:fill="FFFF00"/>
          <w:lang w:eastAsia="en-IE"/>
        </w:rPr>
        <w:br/>
      </w:r>
      <w:r>
        <w:rPr>
          <w:rFonts w:ascii="Times New Roman" w:eastAsia="Times New Roman" w:hAnsi="Times New Roman" w:cs="Times New Roman"/>
          <w:kern w:val="0"/>
          <w:sz w:val="24"/>
          <w:szCs w:val="24"/>
          <w:lang w:eastAsia="en-IE"/>
        </w:rPr>
        <w:t>Website: </w:t>
      </w:r>
      <w:hyperlink r:id="rId21" w:history="1">
        <w:r w:rsidR="00BD07B1">
          <w:rPr>
            <w:rFonts w:ascii="Times New Roman" w:eastAsia="Times New Roman" w:hAnsi="Times New Roman" w:cs="Times New Roman"/>
            <w:color w:val="0071BC"/>
            <w:kern w:val="0"/>
            <w:sz w:val="24"/>
            <w:szCs w:val="24"/>
            <w:u w:val="single"/>
            <w:lang w:eastAsia="en-IE"/>
          </w:rPr>
          <w:t>www.clarecoco.ie</w:t>
        </w:r>
      </w:hyperlink>
    </w:p>
    <w:p w14:paraId="5F7A9513" w14:textId="77777777" w:rsidR="00BD07B1" w:rsidRDefault="00B71B26">
      <w:pPr>
        <w:spacing w:before="240" w:after="240"/>
        <w:rPr>
          <w:rFonts w:ascii="Times New Roman" w:eastAsia="Times New Roman" w:hAnsi="Times New Roman" w:cs="Times New Roman"/>
          <w:kern w:val="0"/>
          <w:sz w:val="24"/>
          <w:szCs w:val="24"/>
          <w:lang w:eastAsia="en-IE"/>
        </w:rPr>
      </w:pPr>
      <w:r>
        <w:rPr>
          <w:rFonts w:ascii="Times New Roman" w:eastAsia="Times New Roman" w:hAnsi="Times New Roman" w:cs="Times New Roman"/>
          <w:kern w:val="0"/>
          <w:sz w:val="24"/>
          <w:szCs w:val="24"/>
          <w:lang w:eastAsia="en-IE"/>
        </w:rPr>
        <w:t>The contact details of the data protection officer:</w:t>
      </w:r>
    </w:p>
    <w:p w14:paraId="7CB5ED83" w14:textId="77777777" w:rsidR="00BD07B1" w:rsidRDefault="00B71B26">
      <w:pPr>
        <w:spacing w:before="240" w:after="240"/>
      </w:pPr>
      <w:r>
        <w:rPr>
          <w:rFonts w:ascii="Times New Roman" w:eastAsia="Times New Roman" w:hAnsi="Times New Roman" w:cs="Times New Roman"/>
          <w:kern w:val="0"/>
          <w:sz w:val="24"/>
          <w:szCs w:val="24"/>
          <w:lang w:eastAsia="en-IE"/>
        </w:rPr>
        <w:t>Data Protection Office</w:t>
      </w:r>
      <w:r>
        <w:rPr>
          <w:rFonts w:ascii="Times New Roman" w:eastAsia="Times New Roman" w:hAnsi="Times New Roman" w:cs="Times New Roman"/>
          <w:kern w:val="0"/>
          <w:sz w:val="24"/>
          <w:szCs w:val="24"/>
          <w:lang w:eastAsia="en-IE"/>
        </w:rPr>
        <w:br/>
        <w:t>Telephone: (065) 6846405</w:t>
      </w:r>
      <w:r>
        <w:rPr>
          <w:rFonts w:ascii="Times New Roman" w:eastAsia="Times New Roman" w:hAnsi="Times New Roman" w:cs="Times New Roman"/>
          <w:kern w:val="0"/>
          <w:sz w:val="24"/>
          <w:szCs w:val="24"/>
          <w:lang w:eastAsia="en-IE"/>
        </w:rPr>
        <w:br/>
        <w:t>Email: </w:t>
      </w:r>
      <w:hyperlink r:id="rId22" w:history="1">
        <w:r w:rsidR="00BD07B1">
          <w:rPr>
            <w:rFonts w:ascii="Times New Roman" w:eastAsia="Times New Roman" w:hAnsi="Times New Roman" w:cs="Times New Roman"/>
            <w:color w:val="0071BC"/>
            <w:kern w:val="0"/>
            <w:sz w:val="24"/>
            <w:szCs w:val="24"/>
            <w:u w:val="single"/>
            <w:lang w:eastAsia="en-IE"/>
          </w:rPr>
          <w:t>DPA@clarecoco.ie</w:t>
        </w:r>
      </w:hyperlink>
    </w:p>
    <w:p w14:paraId="6A65C534" w14:textId="77777777" w:rsidR="00BD07B1" w:rsidRDefault="00BD07B1">
      <w:pPr>
        <w:shd w:val="clear" w:color="auto" w:fill="FFFFFF"/>
        <w:spacing w:after="240"/>
        <w:rPr>
          <w:rFonts w:ascii="Source Sans Pro" w:eastAsia="Times New Roman" w:hAnsi="Source Sans Pro" w:cs="Times New Roman"/>
          <w:color w:val="212121"/>
          <w:kern w:val="0"/>
          <w:sz w:val="26"/>
          <w:szCs w:val="26"/>
          <w:lang w:eastAsia="en-IE"/>
        </w:rPr>
      </w:pPr>
    </w:p>
    <w:p w14:paraId="5D4B5D97" w14:textId="77777777" w:rsidR="00BD07B1" w:rsidRDefault="00BD07B1">
      <w:pPr>
        <w:shd w:val="clear" w:color="auto" w:fill="FFFFFF"/>
        <w:spacing w:after="240"/>
      </w:pPr>
    </w:p>
    <w:sectPr w:rsidR="00BD07B1">
      <w:headerReference w:type="default" r:id="rId23"/>
      <w:footerReference w:type="default" r:id="rId24"/>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975C8" w14:textId="77777777" w:rsidR="0081218C" w:rsidRDefault="0081218C">
      <w:r>
        <w:separator/>
      </w:r>
    </w:p>
  </w:endnote>
  <w:endnote w:type="continuationSeparator" w:id="0">
    <w:p w14:paraId="2A092F7B" w14:textId="77777777" w:rsidR="0081218C" w:rsidRDefault="0081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rriweather">
    <w:charset w:val="00"/>
    <w:family w:val="auto"/>
    <w:pitch w:val="variable"/>
    <w:sig w:usb0="20000207" w:usb1="00000002" w:usb2="00000000" w:usb3="00000000" w:csb0="00000197"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02259" w14:textId="77777777" w:rsidR="00822B7D" w:rsidRDefault="00822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F33EC" w14:textId="77777777" w:rsidR="0081218C" w:rsidRDefault="0081218C">
      <w:r>
        <w:rPr>
          <w:color w:val="000000"/>
        </w:rPr>
        <w:separator/>
      </w:r>
    </w:p>
  </w:footnote>
  <w:footnote w:type="continuationSeparator" w:id="0">
    <w:p w14:paraId="02280359" w14:textId="77777777" w:rsidR="0081218C" w:rsidRDefault="00812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B9034" w14:textId="5C0113F8" w:rsidR="00822B7D" w:rsidRDefault="00822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B6EDD"/>
    <w:multiLevelType w:val="multilevel"/>
    <w:tmpl w:val="B660F04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18924C1C"/>
    <w:multiLevelType w:val="multilevel"/>
    <w:tmpl w:val="2D04366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23D96250"/>
    <w:multiLevelType w:val="multilevel"/>
    <w:tmpl w:val="B994E9D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31251B12"/>
    <w:multiLevelType w:val="multilevel"/>
    <w:tmpl w:val="704214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F0F43E9"/>
    <w:multiLevelType w:val="multilevel"/>
    <w:tmpl w:val="10DE67F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5B7B38A3"/>
    <w:multiLevelType w:val="multilevel"/>
    <w:tmpl w:val="F04C567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863978733">
    <w:abstractNumId w:val="0"/>
  </w:num>
  <w:num w:numId="2" w16cid:durableId="1691877610">
    <w:abstractNumId w:val="5"/>
  </w:num>
  <w:num w:numId="3" w16cid:durableId="1241939804">
    <w:abstractNumId w:val="1"/>
  </w:num>
  <w:num w:numId="4" w16cid:durableId="135463065">
    <w:abstractNumId w:val="4"/>
  </w:num>
  <w:num w:numId="5" w16cid:durableId="1351640255">
    <w:abstractNumId w:val="3"/>
  </w:num>
  <w:num w:numId="6" w16cid:durableId="5102229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7B1"/>
    <w:rsid w:val="00323EB1"/>
    <w:rsid w:val="0056540B"/>
    <w:rsid w:val="005767E1"/>
    <w:rsid w:val="005B05AE"/>
    <w:rsid w:val="00786376"/>
    <w:rsid w:val="007C0C6F"/>
    <w:rsid w:val="008071A8"/>
    <w:rsid w:val="0081218C"/>
    <w:rsid w:val="00822B7D"/>
    <w:rsid w:val="009507D3"/>
    <w:rsid w:val="00A60241"/>
    <w:rsid w:val="00AA302C"/>
    <w:rsid w:val="00B4095B"/>
    <w:rsid w:val="00B71B26"/>
    <w:rsid w:val="00BC06F0"/>
    <w:rsid w:val="00BD07B1"/>
    <w:rsid w:val="00BF5AFB"/>
    <w:rsid w:val="00C72ECB"/>
    <w:rsid w:val="00C827F4"/>
    <w:rsid w:val="00D078C6"/>
    <w:rsid w:val="00D27179"/>
    <w:rsid w:val="00E772CE"/>
    <w:rsid w:val="00E92141"/>
    <w:rsid w:val="00EB77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24A04"/>
  <w15:docId w15:val="{6A2B15AB-4283-494D-B234-42108ADF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IE"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cs="Calibri"/>
    </w:rPr>
  </w:style>
  <w:style w:type="paragraph" w:styleId="Heading1">
    <w:name w:val="heading 1"/>
    <w:basedOn w:val="Normal"/>
    <w:uiPriority w:val="9"/>
    <w:qFormat/>
    <w:pPr>
      <w:spacing w:before="100" w:after="100"/>
      <w:outlineLvl w:val="0"/>
    </w:pPr>
    <w:rPr>
      <w:rFonts w:ascii="Times New Roman" w:eastAsia="Times New Roman" w:hAnsi="Times New Roman" w:cs="Times New Roman"/>
      <w:b/>
      <w:bCs/>
      <w:sz w:val="48"/>
      <w:szCs w:val="48"/>
      <w:lang w:eastAsia="en-IE"/>
    </w:rPr>
  </w:style>
  <w:style w:type="paragraph" w:styleId="Heading2">
    <w:name w:val="heading 2"/>
    <w:basedOn w:val="Normal"/>
    <w:uiPriority w:val="9"/>
    <w:semiHidden/>
    <w:unhideWhenUsed/>
    <w:qFormat/>
    <w:pPr>
      <w:spacing w:before="100" w:after="100"/>
      <w:outlineLvl w:val="1"/>
    </w:pPr>
    <w:rPr>
      <w:rFonts w:ascii="Times New Roman" w:eastAsia="Times New Roman" w:hAnsi="Times New Roman" w:cs="Times New Roman"/>
      <w:b/>
      <w:bCs/>
      <w:kern w:val="0"/>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Times New Roman" w:eastAsia="Times New Roman" w:hAnsi="Times New Roman"/>
      <w:b/>
      <w:bCs/>
      <w:kern w:val="3"/>
      <w:sz w:val="48"/>
      <w:szCs w:val="48"/>
      <w:lang w:eastAsia="en-IE"/>
    </w:rPr>
  </w:style>
  <w:style w:type="character" w:customStyle="1" w:styleId="Heading2Char">
    <w:name w:val="Heading 2 Char"/>
    <w:basedOn w:val="DefaultParagraphFont"/>
    <w:rPr>
      <w:rFonts w:ascii="Times New Roman" w:eastAsia="Times New Roman" w:hAnsi="Times New Roman"/>
      <w:b/>
      <w:bCs/>
      <w:kern w:val="0"/>
      <w:sz w:val="36"/>
      <w:szCs w:val="36"/>
      <w:lang w:eastAsia="en-IE"/>
    </w:rPr>
  </w:style>
  <w:style w:type="paragraph" w:styleId="NormalWeb">
    <w:name w:val="Normal (Web)"/>
    <w:basedOn w:val="Normal"/>
    <w:pPr>
      <w:spacing w:before="100" w:after="100"/>
    </w:pPr>
    <w:rPr>
      <w:rFonts w:ascii="Times New Roman" w:eastAsia="Times New Roman" w:hAnsi="Times New Roman" w:cs="Times New Roman"/>
      <w:kern w:val="0"/>
      <w:sz w:val="24"/>
      <w:szCs w:val="24"/>
      <w:lang w:eastAsia="en-IE"/>
    </w:rPr>
  </w:style>
  <w:style w:type="character" w:styleId="Hyperlink">
    <w:name w:val="Hyperlink"/>
    <w:basedOn w:val="DefaultParagraphFont"/>
    <w:rPr>
      <w:color w:val="0000FF"/>
      <w:u w:val="single"/>
    </w:rPr>
  </w:style>
  <w:style w:type="paragraph" w:customStyle="1" w:styleId="lastupdated">
    <w:name w:val="lastupdated"/>
    <w:basedOn w:val="Normal"/>
    <w:pPr>
      <w:spacing w:before="100" w:after="100"/>
    </w:pPr>
    <w:rPr>
      <w:rFonts w:ascii="Times New Roman" w:eastAsia="Times New Roman" w:hAnsi="Times New Roman" w:cs="Times New Roman"/>
      <w:kern w:val="0"/>
      <w:sz w:val="24"/>
      <w:szCs w:val="24"/>
      <w:lang w:eastAsia="en-IE"/>
    </w:rPr>
  </w:style>
  <w:style w:type="paragraph" w:styleId="ListParagraph">
    <w:name w:val="List Paragraph"/>
    <w:basedOn w:val="Normal"/>
    <w:pPr>
      <w:ind w:left="720"/>
      <w:contextualSpacing/>
    </w:pPr>
  </w:style>
  <w:style w:type="character" w:styleId="UnresolvedMention">
    <w:name w:val="Unresolved Mention"/>
    <w:basedOn w:val="DefaultParagraphFont"/>
    <w:rPr>
      <w:color w:val="605E5C"/>
      <w:shd w:val="clear" w:color="auto" w:fill="E1DFDD"/>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cs="Calibri"/>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clarecoco.ie/your-council/governance/data-protection/clare-county-council-cctv/" TargetMode="External"/><Relationship Id="rId13" Type="http://schemas.openxmlformats.org/officeDocument/2006/relationships/hyperlink" Target="https://www.clarecoco.ie/your-council/governance/data-protection/clare-county-council-cctv/" TargetMode="External"/><Relationship Id="rId18" Type="http://schemas.openxmlformats.org/officeDocument/2006/relationships/hyperlink" Target="mailto:DPA@clarecoco.i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larecoco.ie/" TargetMode="External"/><Relationship Id="rId7" Type="http://schemas.openxmlformats.org/officeDocument/2006/relationships/hyperlink" Target="https://www.clarecoco.ie/%5binfo%5d/privacy-statement/" TargetMode="External"/><Relationship Id="rId12" Type="http://schemas.openxmlformats.org/officeDocument/2006/relationships/hyperlink" Target="https://www.clarecoco.ie/your-council/governance/data-protection/clare-county-council-cctv/" TargetMode="External"/><Relationship Id="rId17" Type="http://schemas.openxmlformats.org/officeDocument/2006/relationships/hyperlink" Target="mailto:dpa@clarecoco.i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larecoco.ie" TargetMode="External"/><Relationship Id="rId20" Type="http://schemas.openxmlformats.org/officeDocument/2006/relationships/hyperlink" Target="mailto:loans@clarecoco.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larecoco.ie/your-council/governance/data-protection/clare-county-council-cctv/"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clarecoco.ie/your-council/governance/data-protection/clare-county-council-cctv/" TargetMode="External"/><Relationship Id="rId23" Type="http://schemas.openxmlformats.org/officeDocument/2006/relationships/header" Target="header1.xml"/><Relationship Id="rId10" Type="http://schemas.openxmlformats.org/officeDocument/2006/relationships/hyperlink" Target="https://www.clarecoco.ie/your-council/governance/data-protection/clare-county-council-cctv/" TargetMode="External"/><Relationship Id="rId19" Type="http://schemas.openxmlformats.org/officeDocument/2006/relationships/hyperlink" Target="http://www.dataprotection.ie/" TargetMode="External"/><Relationship Id="rId4" Type="http://schemas.openxmlformats.org/officeDocument/2006/relationships/webSettings" Target="webSettings.xml"/><Relationship Id="rId9" Type="http://schemas.openxmlformats.org/officeDocument/2006/relationships/hyperlink" Target="https://www.clarecoco.ie/your-council/governance/data-protection/clare-county-council-cctv/" TargetMode="External"/><Relationship Id="rId14" Type="http://schemas.openxmlformats.org/officeDocument/2006/relationships/hyperlink" Target="https://www.clarecoco.ie/your-council/governance/data-protection/clare-county-council-cctv/" TargetMode="External"/><Relationship Id="rId22" Type="http://schemas.openxmlformats.org/officeDocument/2006/relationships/hyperlink" Target="mailto:DPA@clare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1093</Words>
  <Characters>6234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County Council</dc:creator>
  <dc:description/>
  <cp:lastModifiedBy>Siobhan Leyden</cp:lastModifiedBy>
  <cp:revision>2</cp:revision>
  <cp:lastPrinted>2023-09-14T14:52:00Z</cp:lastPrinted>
  <dcterms:created xsi:type="dcterms:W3CDTF">2025-04-09T11:20:00Z</dcterms:created>
  <dcterms:modified xsi:type="dcterms:W3CDTF">2025-04-09T11:20:00Z</dcterms:modified>
</cp:coreProperties>
</file>