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20DB" w14:textId="77777777" w:rsidR="00E86E59" w:rsidRPr="00F2298A" w:rsidRDefault="00E86E59" w:rsidP="00E86E59">
      <w:pPr>
        <w:pStyle w:val="Title"/>
        <w:rPr>
          <w:rFonts w:asciiTheme="minorHAnsi" w:hAnsiTheme="minorHAnsi" w:cstheme="minorHAnsi"/>
          <w:sz w:val="44"/>
          <w:szCs w:val="40"/>
          <w:lang w:val="en-IE"/>
        </w:rPr>
      </w:pPr>
    </w:p>
    <w:p w14:paraId="3E981C31" w14:textId="77777777" w:rsidR="00E86E59" w:rsidRPr="00F2298A" w:rsidRDefault="00E86E59" w:rsidP="00E86E59">
      <w:pPr>
        <w:pStyle w:val="Title"/>
        <w:rPr>
          <w:rFonts w:asciiTheme="minorHAnsi" w:hAnsiTheme="minorHAnsi" w:cstheme="minorHAnsi"/>
          <w:sz w:val="44"/>
          <w:szCs w:val="40"/>
          <w:lang w:val="en-IE"/>
        </w:rPr>
      </w:pPr>
    </w:p>
    <w:p w14:paraId="6C7E6B33" w14:textId="77777777" w:rsidR="00E86E59" w:rsidRPr="00F2298A" w:rsidRDefault="00E86E59" w:rsidP="00E86E59">
      <w:pPr>
        <w:rPr>
          <w:rFonts w:asciiTheme="minorHAnsi" w:hAnsiTheme="minorHAnsi" w:cstheme="minorHAnsi"/>
          <w:lang w:eastAsia="ja-JP"/>
        </w:rPr>
      </w:pPr>
    </w:p>
    <w:p w14:paraId="48E376D7" w14:textId="77777777" w:rsidR="00E86E59" w:rsidRPr="00F2298A" w:rsidRDefault="00E86E59" w:rsidP="00E86E59">
      <w:pPr>
        <w:rPr>
          <w:rFonts w:asciiTheme="minorHAnsi" w:hAnsiTheme="minorHAnsi" w:cstheme="minorHAnsi"/>
          <w:lang w:eastAsia="ja-JP"/>
        </w:rPr>
      </w:pPr>
    </w:p>
    <w:p w14:paraId="60F0C45F" w14:textId="547FEAD5" w:rsidR="00E86E59" w:rsidRPr="00F2298A" w:rsidRDefault="00E97697" w:rsidP="00E86E59">
      <w:pPr>
        <w:pStyle w:val="Subtitle"/>
        <w:tabs>
          <w:tab w:val="left" w:pos="7040"/>
        </w:tabs>
        <w:rPr>
          <w:rFonts w:asciiTheme="minorHAnsi" w:hAnsiTheme="minorHAnsi" w:cstheme="minorHAnsi"/>
          <w:sz w:val="44"/>
          <w:szCs w:val="40"/>
          <w:shd w:val="clear" w:color="auto" w:fill="FFFFFF"/>
        </w:rPr>
      </w:pPr>
      <w:r>
        <w:rPr>
          <w:rFonts w:asciiTheme="minorHAnsi" w:hAnsiTheme="minorHAnsi" w:cstheme="minorHAnsi"/>
          <w:sz w:val="44"/>
          <w:szCs w:val="40"/>
          <w:shd w:val="clear" w:color="auto" w:fill="FFFFFF"/>
        </w:rPr>
        <w:t xml:space="preserve">Clare Co Council </w:t>
      </w:r>
      <w:r w:rsidR="00E86E59" w:rsidRPr="00F2298A">
        <w:rPr>
          <w:rFonts w:asciiTheme="minorHAnsi" w:hAnsiTheme="minorHAnsi" w:cstheme="minorHAnsi"/>
          <w:sz w:val="44"/>
          <w:szCs w:val="40"/>
          <w:shd w:val="clear" w:color="auto" w:fill="FFFFFF"/>
        </w:rPr>
        <w:t xml:space="preserve">Strategic Plan for Housing People with a Disability </w:t>
      </w:r>
      <w:r>
        <w:rPr>
          <w:rFonts w:asciiTheme="minorHAnsi" w:hAnsiTheme="minorHAnsi" w:cstheme="minorHAnsi"/>
          <w:sz w:val="44"/>
          <w:szCs w:val="40"/>
          <w:shd w:val="clear" w:color="auto" w:fill="FFFFFF"/>
        </w:rPr>
        <w:t>2021-2026</w:t>
      </w:r>
    </w:p>
    <w:p w14:paraId="0FAA6D45" w14:textId="77777777" w:rsidR="00E86E59" w:rsidRPr="00F2298A" w:rsidRDefault="00E86E59" w:rsidP="00E86E59">
      <w:pPr>
        <w:rPr>
          <w:rFonts w:asciiTheme="minorHAnsi" w:hAnsiTheme="minorHAnsi" w:cstheme="minorHAnsi"/>
          <w:lang w:eastAsia="ja-JP"/>
        </w:rPr>
      </w:pPr>
    </w:p>
    <w:p w14:paraId="182EB41B" w14:textId="77777777" w:rsidR="00E86E59" w:rsidRPr="00F2298A" w:rsidRDefault="00E86E59" w:rsidP="00E86E59">
      <w:pPr>
        <w:rPr>
          <w:rFonts w:asciiTheme="minorHAnsi" w:hAnsiTheme="minorHAnsi" w:cstheme="minorHAnsi"/>
          <w:lang w:eastAsia="ja-JP"/>
        </w:rPr>
      </w:pPr>
    </w:p>
    <w:p w14:paraId="52C02096" w14:textId="77777777" w:rsidR="00E86E59" w:rsidRPr="00F2298A" w:rsidRDefault="00E86E59" w:rsidP="00E86E59">
      <w:pPr>
        <w:rPr>
          <w:rFonts w:asciiTheme="minorHAnsi" w:hAnsiTheme="minorHAnsi" w:cstheme="minorHAnsi"/>
          <w:lang w:eastAsia="ja-JP"/>
        </w:rPr>
      </w:pPr>
    </w:p>
    <w:p w14:paraId="2FAEFDD9" w14:textId="77777777" w:rsidR="00E86E59" w:rsidRPr="00F2298A" w:rsidRDefault="00E86E59" w:rsidP="00E86E59">
      <w:pPr>
        <w:rPr>
          <w:rFonts w:asciiTheme="minorHAnsi" w:hAnsiTheme="minorHAnsi" w:cstheme="minorHAnsi"/>
          <w:lang w:eastAsia="ja-JP"/>
        </w:rPr>
      </w:pPr>
    </w:p>
    <w:p w14:paraId="674D4220" w14:textId="77777777" w:rsidR="00E86E59" w:rsidRPr="00F2298A" w:rsidRDefault="00E86E59" w:rsidP="00E86E59">
      <w:pPr>
        <w:rPr>
          <w:rFonts w:asciiTheme="minorHAnsi" w:hAnsiTheme="minorHAnsi" w:cstheme="minorHAnsi"/>
          <w:lang w:eastAsia="ja-JP"/>
        </w:rPr>
      </w:pPr>
    </w:p>
    <w:p w14:paraId="19EEACBB" w14:textId="77777777" w:rsidR="00E86E59" w:rsidRPr="00F2298A" w:rsidRDefault="00E86E59" w:rsidP="00E86E59">
      <w:pPr>
        <w:rPr>
          <w:rFonts w:asciiTheme="minorHAnsi" w:hAnsiTheme="minorHAnsi" w:cstheme="minorHAnsi"/>
          <w:lang w:eastAsia="ja-JP"/>
        </w:rPr>
      </w:pPr>
    </w:p>
    <w:p w14:paraId="74653302" w14:textId="77777777" w:rsidR="00E86E59" w:rsidRPr="00F2298A" w:rsidRDefault="00E86E59" w:rsidP="00E86E59">
      <w:pPr>
        <w:rPr>
          <w:rFonts w:asciiTheme="minorHAnsi" w:hAnsiTheme="minorHAnsi" w:cstheme="minorHAnsi"/>
          <w:lang w:eastAsia="ja-JP"/>
        </w:rPr>
      </w:pPr>
    </w:p>
    <w:p w14:paraId="6962D2F4" w14:textId="77777777" w:rsidR="00E86E59" w:rsidRPr="00F2298A" w:rsidRDefault="00E86E59" w:rsidP="00E86E59">
      <w:pPr>
        <w:rPr>
          <w:rFonts w:asciiTheme="minorHAnsi" w:hAnsiTheme="minorHAnsi" w:cstheme="minorHAnsi"/>
          <w:lang w:eastAsia="ja-JP"/>
        </w:rPr>
      </w:pPr>
    </w:p>
    <w:p w14:paraId="0F43C4F8" w14:textId="77777777" w:rsidR="00E86E59" w:rsidRPr="00F2298A" w:rsidRDefault="00E86E59" w:rsidP="00E86E59">
      <w:pPr>
        <w:rPr>
          <w:rFonts w:asciiTheme="minorHAnsi" w:hAnsiTheme="minorHAnsi" w:cstheme="minorHAnsi"/>
          <w:lang w:eastAsia="ja-JP"/>
        </w:rPr>
      </w:pPr>
    </w:p>
    <w:p w14:paraId="35E807E8" w14:textId="77777777" w:rsidR="00E86E59" w:rsidRPr="00F2298A" w:rsidRDefault="00E86E59" w:rsidP="00E86E59">
      <w:pPr>
        <w:rPr>
          <w:rFonts w:asciiTheme="minorHAnsi" w:hAnsiTheme="minorHAnsi" w:cstheme="minorHAnsi"/>
          <w:lang w:eastAsia="ja-JP"/>
        </w:rPr>
      </w:pPr>
    </w:p>
    <w:p w14:paraId="21841065" w14:textId="77777777" w:rsidR="00E86E59" w:rsidRPr="00F2298A" w:rsidRDefault="00E86E59" w:rsidP="00E86E59">
      <w:pPr>
        <w:rPr>
          <w:rFonts w:asciiTheme="minorHAnsi" w:hAnsiTheme="minorHAnsi" w:cstheme="minorHAnsi"/>
          <w:lang w:eastAsia="ja-JP"/>
        </w:rPr>
      </w:pPr>
    </w:p>
    <w:p w14:paraId="6275C69C" w14:textId="77777777" w:rsidR="00E86E59" w:rsidRPr="00F2298A" w:rsidRDefault="00E86E59" w:rsidP="00E86E59">
      <w:pPr>
        <w:rPr>
          <w:rFonts w:asciiTheme="minorHAnsi" w:hAnsiTheme="minorHAnsi" w:cstheme="minorHAnsi"/>
          <w:lang w:eastAsia="ja-JP"/>
        </w:rPr>
      </w:pPr>
    </w:p>
    <w:p w14:paraId="5B51394B" w14:textId="77777777" w:rsidR="00E86E59" w:rsidRPr="00F2298A" w:rsidRDefault="00E86E59" w:rsidP="00E86E59">
      <w:pPr>
        <w:rPr>
          <w:rFonts w:asciiTheme="minorHAnsi" w:hAnsiTheme="minorHAnsi" w:cstheme="minorHAnsi"/>
          <w:lang w:eastAsia="ja-JP"/>
        </w:rPr>
      </w:pPr>
    </w:p>
    <w:p w14:paraId="560FDE4B" w14:textId="77777777" w:rsidR="00E86E59" w:rsidRPr="00F2298A" w:rsidRDefault="00E86E59" w:rsidP="00E86E59">
      <w:pPr>
        <w:rPr>
          <w:rFonts w:asciiTheme="minorHAnsi" w:hAnsiTheme="minorHAnsi" w:cstheme="minorHAnsi"/>
          <w:lang w:eastAsia="ja-JP"/>
        </w:rPr>
      </w:pPr>
    </w:p>
    <w:p w14:paraId="39CFBA3D" w14:textId="77777777" w:rsidR="00E87E8C" w:rsidRPr="00F2298A" w:rsidRDefault="00E87E8C" w:rsidP="00E86E59">
      <w:pPr>
        <w:rPr>
          <w:rFonts w:asciiTheme="minorHAnsi" w:hAnsiTheme="minorHAnsi" w:cstheme="minorHAnsi"/>
          <w:lang w:eastAsia="ja-JP"/>
        </w:rPr>
      </w:pPr>
    </w:p>
    <w:p w14:paraId="71288B93" w14:textId="77777777" w:rsidR="0089095F" w:rsidRPr="00F2298A" w:rsidRDefault="0089095F" w:rsidP="00E86E59">
      <w:pPr>
        <w:rPr>
          <w:rFonts w:asciiTheme="minorHAnsi" w:hAnsiTheme="minorHAnsi" w:cstheme="minorHAnsi"/>
          <w:lang w:eastAsia="ja-JP"/>
        </w:rPr>
      </w:pPr>
    </w:p>
    <w:p w14:paraId="3B7F894D" w14:textId="77777777" w:rsidR="0089095F" w:rsidRPr="00F2298A" w:rsidRDefault="0089095F" w:rsidP="00E86E59">
      <w:pPr>
        <w:rPr>
          <w:rFonts w:asciiTheme="minorHAnsi" w:hAnsiTheme="minorHAnsi" w:cstheme="minorHAnsi"/>
          <w:lang w:eastAsia="ja-JP"/>
        </w:rPr>
      </w:pPr>
    </w:p>
    <w:p w14:paraId="26C33567" w14:textId="77777777" w:rsidR="00E87E8C" w:rsidRPr="00F2298A" w:rsidRDefault="00E87E8C" w:rsidP="00E86E59">
      <w:pPr>
        <w:rPr>
          <w:rFonts w:asciiTheme="minorHAnsi" w:hAnsiTheme="minorHAnsi" w:cstheme="minorHAnsi"/>
          <w:lang w:eastAsia="ja-JP"/>
        </w:rPr>
      </w:pPr>
    </w:p>
    <w:p w14:paraId="29E46F82" w14:textId="77777777" w:rsidR="00E86E59" w:rsidRPr="00F2298A" w:rsidRDefault="00E86E59" w:rsidP="00E86E59">
      <w:pPr>
        <w:rPr>
          <w:rFonts w:asciiTheme="minorHAnsi" w:hAnsiTheme="minorHAnsi" w:cstheme="minorHAnsi"/>
          <w:lang w:eastAsia="ja-JP"/>
        </w:rPr>
      </w:pPr>
    </w:p>
    <w:p w14:paraId="3B96A5D1" w14:textId="77777777" w:rsidR="00E86E59" w:rsidRPr="00F2298A" w:rsidRDefault="00E86E59" w:rsidP="00E86E59">
      <w:pPr>
        <w:rPr>
          <w:rFonts w:asciiTheme="minorHAnsi" w:hAnsiTheme="minorHAnsi" w:cstheme="minorHAnsi"/>
          <w:lang w:eastAsia="ja-JP"/>
        </w:rPr>
      </w:pPr>
    </w:p>
    <w:p w14:paraId="1D6429BB" w14:textId="77777777" w:rsidR="00E86E59" w:rsidRPr="00F2298A" w:rsidRDefault="00E86E59" w:rsidP="00E86E59">
      <w:pPr>
        <w:rPr>
          <w:rFonts w:asciiTheme="minorHAnsi" w:hAnsiTheme="minorHAnsi" w:cstheme="minorHAnsi"/>
          <w:lang w:eastAsia="ja-JP"/>
        </w:rPr>
      </w:pPr>
    </w:p>
    <w:p w14:paraId="26A1A681" w14:textId="77777777" w:rsidR="00E86E59" w:rsidRPr="00F2298A" w:rsidRDefault="00E86E59" w:rsidP="00E86E59">
      <w:pPr>
        <w:rPr>
          <w:rFonts w:asciiTheme="minorHAnsi" w:hAnsiTheme="minorHAnsi" w:cstheme="minorHAnsi"/>
          <w:lang w:eastAsia="ja-JP"/>
        </w:rPr>
      </w:pPr>
    </w:p>
    <w:p w14:paraId="227D65DA" w14:textId="77777777" w:rsidR="00E86E59" w:rsidRPr="00F2298A" w:rsidRDefault="00E86E59" w:rsidP="00E86E59">
      <w:pPr>
        <w:rPr>
          <w:rFonts w:asciiTheme="minorHAnsi" w:hAnsiTheme="minorHAnsi" w:cstheme="minorHAnsi"/>
          <w:lang w:eastAsia="ja-JP"/>
        </w:rPr>
      </w:pPr>
    </w:p>
    <w:p w14:paraId="3FB91E82" w14:textId="77777777" w:rsidR="00E86E59" w:rsidRPr="00F2298A" w:rsidRDefault="00E86E59" w:rsidP="00E86E59">
      <w:pPr>
        <w:rPr>
          <w:rFonts w:asciiTheme="minorHAnsi" w:hAnsiTheme="minorHAnsi" w:cstheme="minorHAnsi"/>
          <w:lang w:eastAsia="ja-JP"/>
        </w:rPr>
      </w:pPr>
    </w:p>
    <w:p w14:paraId="3BD4318D" w14:textId="15190832" w:rsidR="00D856C2" w:rsidRPr="008C50CF" w:rsidRDefault="00D856C2" w:rsidP="0021787B">
      <w:pPr>
        <w:pStyle w:val="Heading1"/>
        <w:numPr>
          <w:ilvl w:val="0"/>
          <w:numId w:val="20"/>
        </w:numPr>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lastRenderedPageBreak/>
        <w:t xml:space="preserve">Purpose of the local </w:t>
      </w:r>
      <w:r w:rsidR="004C2DA5" w:rsidRPr="008C50CF">
        <w:rPr>
          <w:rFonts w:asciiTheme="minorHAnsi" w:hAnsiTheme="minorHAnsi" w:cstheme="minorHAnsi"/>
          <w:b/>
          <w:bCs/>
          <w:color w:val="000000"/>
          <w:sz w:val="22"/>
          <w:szCs w:val="22"/>
        </w:rPr>
        <w:t>S</w:t>
      </w:r>
      <w:r w:rsidRPr="008C50CF">
        <w:rPr>
          <w:rFonts w:asciiTheme="minorHAnsi" w:hAnsiTheme="minorHAnsi" w:cstheme="minorHAnsi"/>
          <w:b/>
          <w:bCs/>
          <w:color w:val="000000"/>
          <w:sz w:val="22"/>
          <w:szCs w:val="22"/>
        </w:rPr>
        <w:t>trategic plan</w:t>
      </w:r>
    </w:p>
    <w:p w14:paraId="567DBD45" w14:textId="77777777" w:rsidR="0021787B" w:rsidRPr="008C50CF" w:rsidRDefault="0021787B" w:rsidP="0021787B">
      <w:pPr>
        <w:rPr>
          <w:rFonts w:asciiTheme="minorHAnsi" w:hAnsiTheme="minorHAnsi" w:cstheme="minorHAnsi"/>
        </w:rPr>
      </w:pPr>
    </w:p>
    <w:p w14:paraId="30D2F21C" w14:textId="77777777" w:rsidR="00D856C2" w:rsidRPr="008C50CF" w:rsidRDefault="00D856C2" w:rsidP="00D856C2">
      <w:pPr>
        <w:pStyle w:val="NoSpacing"/>
        <w:spacing w:after="300" w:line="360" w:lineRule="auto"/>
        <w:contextualSpacing/>
        <w:jc w:val="both"/>
        <w:rPr>
          <w:rFonts w:asciiTheme="minorHAnsi" w:hAnsiTheme="minorHAnsi" w:cstheme="minorHAnsi"/>
        </w:rPr>
      </w:pPr>
      <w:r w:rsidRPr="008C50CF">
        <w:rPr>
          <w:rFonts w:asciiTheme="minorHAnsi" w:hAnsiTheme="minorHAnsi" w:cstheme="minorHAnsi"/>
        </w:rPr>
        <w:t xml:space="preserve">The vision of the </w:t>
      </w:r>
      <w:r w:rsidR="00842797" w:rsidRPr="008C50CF">
        <w:rPr>
          <w:rFonts w:asciiTheme="minorHAnsi" w:hAnsiTheme="minorHAnsi" w:cstheme="minorHAnsi"/>
        </w:rPr>
        <w:t xml:space="preserve">local Strategic Plan </w:t>
      </w:r>
      <w:r w:rsidRPr="008C50CF">
        <w:rPr>
          <w:rFonts w:asciiTheme="minorHAnsi" w:hAnsiTheme="minorHAnsi" w:cstheme="minorHAnsi"/>
        </w:rPr>
        <w:t xml:space="preserve">is to facilitate access, for people with disabilities, to the appropriate range of housing and related support services, delivered in an integrated and sustainable manner, which promotes equality of opportunity, individual choice and independent living. </w:t>
      </w:r>
    </w:p>
    <w:p w14:paraId="279EE12F" w14:textId="77777777" w:rsidR="00D856C2" w:rsidRPr="008C50CF" w:rsidRDefault="00D856C2" w:rsidP="00D856C2">
      <w:pPr>
        <w:pStyle w:val="NoSpacing"/>
        <w:spacing w:after="300" w:line="360" w:lineRule="auto"/>
        <w:contextualSpacing/>
        <w:jc w:val="both"/>
        <w:rPr>
          <w:rFonts w:asciiTheme="minorHAnsi" w:hAnsiTheme="minorHAnsi" w:cstheme="minorHAnsi"/>
        </w:rPr>
      </w:pPr>
    </w:p>
    <w:p w14:paraId="153186B8" w14:textId="77777777" w:rsidR="00872E57" w:rsidRPr="008C50CF" w:rsidRDefault="00D856C2" w:rsidP="00872E57">
      <w:pPr>
        <w:pStyle w:val="NoSpacing"/>
        <w:spacing w:after="300" w:line="360" w:lineRule="auto"/>
        <w:contextualSpacing/>
        <w:jc w:val="both"/>
        <w:rPr>
          <w:rFonts w:asciiTheme="minorHAnsi" w:hAnsiTheme="minorHAnsi" w:cstheme="minorHAnsi"/>
        </w:rPr>
      </w:pPr>
      <w:r w:rsidRPr="008C50CF">
        <w:rPr>
          <w:rFonts w:asciiTheme="minorHAnsi" w:hAnsiTheme="minorHAnsi" w:cstheme="minorHAnsi"/>
        </w:rPr>
        <w:t xml:space="preserve">The core goal of the Strategy is to meet the identified housing needs of people with disabilities locally whether they are currently living in the community and or in a congregated setting. </w:t>
      </w:r>
      <w:r w:rsidR="00872E57" w:rsidRPr="008C50CF">
        <w:rPr>
          <w:rFonts w:asciiTheme="minorHAnsi" w:hAnsiTheme="minorHAnsi" w:cstheme="minorHAnsi"/>
        </w:rPr>
        <w:t>The Strategy is intended to form an integral part of the Housing Services Plans and will promote and support the delivery of accommodation for people with disabilities using all appropriate housing supply mechanisms. Furthermore, the Strategy is intended to support longer term strategic planning.</w:t>
      </w:r>
    </w:p>
    <w:p w14:paraId="2809EEA0" w14:textId="77777777" w:rsidR="00D856C2" w:rsidRPr="008C50CF" w:rsidRDefault="00D856C2" w:rsidP="00D856C2">
      <w:pPr>
        <w:pStyle w:val="NoSpacing"/>
        <w:spacing w:after="300" w:line="360" w:lineRule="auto"/>
        <w:contextualSpacing/>
        <w:jc w:val="both"/>
        <w:rPr>
          <w:rFonts w:asciiTheme="minorHAnsi" w:hAnsiTheme="minorHAnsi" w:cstheme="minorHAnsi"/>
        </w:rPr>
      </w:pPr>
      <w:r w:rsidRPr="008C50CF">
        <w:rPr>
          <w:rFonts w:asciiTheme="minorHAnsi" w:hAnsiTheme="minorHAnsi" w:cstheme="minorHAnsi"/>
        </w:rPr>
        <w:t xml:space="preserve"> </w:t>
      </w:r>
    </w:p>
    <w:p w14:paraId="2014494B" w14:textId="77777777" w:rsidR="00D856C2" w:rsidRPr="008C50CF" w:rsidRDefault="00D856C2" w:rsidP="00D856C2">
      <w:pPr>
        <w:pStyle w:val="NoSpacing"/>
        <w:spacing w:after="300" w:line="360" w:lineRule="auto"/>
        <w:contextualSpacing/>
        <w:jc w:val="both"/>
        <w:rPr>
          <w:rFonts w:asciiTheme="minorHAnsi" w:hAnsiTheme="minorHAnsi" w:cstheme="minorHAnsi"/>
        </w:rPr>
      </w:pPr>
    </w:p>
    <w:p w14:paraId="454C7B91" w14:textId="77777777" w:rsidR="00D856C2" w:rsidRPr="008C50CF" w:rsidRDefault="00D856C2" w:rsidP="00D856C2">
      <w:pPr>
        <w:pStyle w:val="NoSpacing"/>
        <w:spacing w:after="300" w:line="360" w:lineRule="auto"/>
        <w:contextualSpacing/>
        <w:jc w:val="both"/>
        <w:rPr>
          <w:rFonts w:asciiTheme="minorHAnsi" w:hAnsiTheme="minorHAnsi" w:cstheme="minorHAnsi"/>
        </w:rPr>
      </w:pPr>
      <w:r w:rsidRPr="008C50CF">
        <w:rPr>
          <w:rFonts w:asciiTheme="minorHAnsi" w:hAnsiTheme="minorHAnsi" w:cstheme="minorHAnsi"/>
        </w:rPr>
        <w:t xml:space="preserve">The four categories of disability </w:t>
      </w:r>
      <w:r w:rsidR="004244BC" w:rsidRPr="008C50CF">
        <w:rPr>
          <w:rFonts w:asciiTheme="minorHAnsi" w:hAnsiTheme="minorHAnsi" w:cstheme="minorHAnsi"/>
        </w:rPr>
        <w:t xml:space="preserve">targeted </w:t>
      </w:r>
      <w:r w:rsidRPr="008C50CF">
        <w:rPr>
          <w:rFonts w:asciiTheme="minorHAnsi" w:hAnsiTheme="minorHAnsi" w:cstheme="minorHAnsi"/>
        </w:rPr>
        <w:t>in the Strategy are:</w:t>
      </w:r>
    </w:p>
    <w:p w14:paraId="222D41CB" w14:textId="77777777" w:rsidR="00D856C2" w:rsidRPr="008C50CF" w:rsidRDefault="00D856C2" w:rsidP="00D856C2">
      <w:pPr>
        <w:pStyle w:val="NoSpacing"/>
        <w:spacing w:after="300" w:line="360" w:lineRule="auto"/>
        <w:ind w:left="720"/>
        <w:contextualSpacing/>
        <w:jc w:val="both"/>
        <w:rPr>
          <w:rFonts w:asciiTheme="minorHAnsi" w:hAnsiTheme="minorHAnsi" w:cstheme="minorHAnsi"/>
        </w:rPr>
      </w:pPr>
      <w:r w:rsidRPr="008C50CF">
        <w:rPr>
          <w:rFonts w:asciiTheme="minorHAnsi" w:hAnsiTheme="minorHAnsi" w:cstheme="minorHAnsi"/>
        </w:rPr>
        <w:t xml:space="preserve">(a) sensory disability </w:t>
      </w:r>
    </w:p>
    <w:p w14:paraId="3D41D39A" w14:textId="77777777" w:rsidR="00D856C2" w:rsidRPr="008C50CF" w:rsidRDefault="00D856C2" w:rsidP="00D856C2">
      <w:pPr>
        <w:pStyle w:val="NoSpacing"/>
        <w:spacing w:after="300" w:line="360" w:lineRule="auto"/>
        <w:ind w:left="720"/>
        <w:contextualSpacing/>
        <w:jc w:val="both"/>
        <w:rPr>
          <w:rFonts w:asciiTheme="minorHAnsi" w:hAnsiTheme="minorHAnsi" w:cstheme="minorHAnsi"/>
        </w:rPr>
      </w:pPr>
      <w:r w:rsidRPr="008C50CF">
        <w:rPr>
          <w:rFonts w:asciiTheme="minorHAnsi" w:hAnsiTheme="minorHAnsi" w:cstheme="minorHAnsi"/>
        </w:rPr>
        <w:t xml:space="preserve">(b) mental health disability </w:t>
      </w:r>
    </w:p>
    <w:p w14:paraId="215F8008" w14:textId="77777777" w:rsidR="00D856C2" w:rsidRPr="008C50CF" w:rsidRDefault="00D856C2" w:rsidP="00D856C2">
      <w:pPr>
        <w:pStyle w:val="NoSpacing"/>
        <w:spacing w:after="300" w:line="360" w:lineRule="auto"/>
        <w:ind w:left="720"/>
        <w:contextualSpacing/>
        <w:jc w:val="both"/>
        <w:rPr>
          <w:rFonts w:asciiTheme="minorHAnsi" w:hAnsiTheme="minorHAnsi" w:cstheme="minorHAnsi"/>
        </w:rPr>
      </w:pPr>
      <w:r w:rsidRPr="008C50CF">
        <w:rPr>
          <w:rFonts w:asciiTheme="minorHAnsi" w:hAnsiTheme="minorHAnsi" w:cstheme="minorHAnsi"/>
        </w:rPr>
        <w:t xml:space="preserve">(c) physical disability and </w:t>
      </w:r>
    </w:p>
    <w:p w14:paraId="67BF7883" w14:textId="77777777" w:rsidR="00D856C2" w:rsidRPr="008C50CF" w:rsidRDefault="00D856C2" w:rsidP="00D856C2">
      <w:pPr>
        <w:pStyle w:val="NoSpacing"/>
        <w:spacing w:after="300" w:line="360" w:lineRule="auto"/>
        <w:ind w:left="720"/>
        <w:contextualSpacing/>
        <w:jc w:val="both"/>
        <w:rPr>
          <w:rFonts w:asciiTheme="minorHAnsi" w:hAnsiTheme="minorHAnsi" w:cstheme="minorHAnsi"/>
        </w:rPr>
      </w:pPr>
      <w:r w:rsidRPr="008C50CF">
        <w:rPr>
          <w:rFonts w:asciiTheme="minorHAnsi" w:hAnsiTheme="minorHAnsi" w:cstheme="minorHAnsi"/>
        </w:rPr>
        <w:t>(d) intellectual disability/autism</w:t>
      </w:r>
    </w:p>
    <w:p w14:paraId="377F2FFA" w14:textId="77777777" w:rsidR="00D856C2" w:rsidRPr="008C50CF" w:rsidRDefault="00D856C2" w:rsidP="00D856C2">
      <w:pPr>
        <w:pStyle w:val="NoSpacing"/>
        <w:spacing w:after="300" w:line="360" w:lineRule="auto"/>
        <w:contextualSpacing/>
        <w:jc w:val="both"/>
        <w:rPr>
          <w:rFonts w:asciiTheme="minorHAnsi" w:hAnsiTheme="minorHAnsi" w:cstheme="minorHAnsi"/>
        </w:rPr>
      </w:pPr>
    </w:p>
    <w:p w14:paraId="2560635D" w14:textId="77777777" w:rsidR="00E8453D" w:rsidRPr="008C50CF" w:rsidRDefault="00D856C2" w:rsidP="00E8453D">
      <w:pPr>
        <w:jc w:val="both"/>
        <w:rPr>
          <w:rFonts w:asciiTheme="minorHAnsi" w:hAnsiTheme="minorHAnsi" w:cstheme="minorHAnsi"/>
        </w:rPr>
      </w:pPr>
      <w:r w:rsidRPr="008C50CF">
        <w:rPr>
          <w:rFonts w:asciiTheme="minorHAnsi" w:hAnsiTheme="minorHAnsi" w:cstheme="minorHAnsi"/>
        </w:rPr>
        <w:t xml:space="preserve">This </w:t>
      </w:r>
      <w:r w:rsidR="00771EA5" w:rsidRPr="008C50CF">
        <w:rPr>
          <w:rFonts w:asciiTheme="minorHAnsi" w:hAnsiTheme="minorHAnsi" w:cstheme="minorHAnsi"/>
        </w:rPr>
        <w:t>Strategic Plan</w:t>
      </w:r>
      <w:r w:rsidRPr="008C50CF">
        <w:rPr>
          <w:rFonts w:asciiTheme="minorHAnsi" w:hAnsiTheme="minorHAnsi" w:cstheme="minorHAnsi"/>
        </w:rPr>
        <w:t xml:space="preserve"> has been prepared by the </w:t>
      </w:r>
      <w:r w:rsidR="00771EA5" w:rsidRPr="008C50CF">
        <w:rPr>
          <w:rFonts w:asciiTheme="minorHAnsi" w:hAnsiTheme="minorHAnsi" w:cstheme="minorHAnsi"/>
        </w:rPr>
        <w:t xml:space="preserve">Clare </w:t>
      </w:r>
      <w:r w:rsidRPr="008C50CF">
        <w:rPr>
          <w:rFonts w:asciiTheme="minorHAnsi" w:hAnsiTheme="minorHAnsi" w:cstheme="minorHAnsi"/>
        </w:rPr>
        <w:t>Housing and Disability Steering Group</w:t>
      </w:r>
      <w:r w:rsidR="00872E57" w:rsidRPr="008C50CF">
        <w:rPr>
          <w:rFonts w:asciiTheme="minorHAnsi" w:hAnsiTheme="minorHAnsi" w:cstheme="minorHAnsi"/>
        </w:rPr>
        <w:t xml:space="preserve"> (HDSG)</w:t>
      </w:r>
      <w:r w:rsidRPr="008C50CF">
        <w:rPr>
          <w:rFonts w:asciiTheme="minorHAnsi" w:hAnsiTheme="minorHAnsi" w:cstheme="minorHAnsi"/>
        </w:rPr>
        <w:t xml:space="preserve"> </w:t>
      </w:r>
      <w:r w:rsidR="00E8453D" w:rsidRPr="008C50CF">
        <w:rPr>
          <w:rFonts w:asciiTheme="minorHAnsi" w:hAnsiTheme="minorHAnsi" w:cstheme="minorHAnsi"/>
        </w:rPr>
        <w:t xml:space="preserve">and </w:t>
      </w:r>
      <w:r w:rsidRPr="008C50CF">
        <w:rPr>
          <w:rFonts w:asciiTheme="minorHAnsi" w:hAnsiTheme="minorHAnsi" w:cstheme="minorHAnsi"/>
        </w:rPr>
        <w:t xml:space="preserve">aims to </w:t>
      </w:r>
      <w:r w:rsidR="00E8453D" w:rsidRPr="008C50CF">
        <w:rPr>
          <w:rFonts w:asciiTheme="minorHAnsi" w:hAnsiTheme="minorHAnsi" w:cstheme="minorHAnsi"/>
        </w:rPr>
        <w:t xml:space="preserve">facilitate strategic planning in </w:t>
      </w:r>
      <w:r w:rsidRPr="008C50CF">
        <w:rPr>
          <w:rFonts w:asciiTheme="minorHAnsi" w:hAnsiTheme="minorHAnsi" w:cstheme="minorHAnsi"/>
        </w:rPr>
        <w:t>provid</w:t>
      </w:r>
      <w:r w:rsidR="00E8453D" w:rsidRPr="008C50CF">
        <w:rPr>
          <w:rFonts w:asciiTheme="minorHAnsi" w:hAnsiTheme="minorHAnsi" w:cstheme="minorHAnsi"/>
        </w:rPr>
        <w:t>ing</w:t>
      </w:r>
      <w:r w:rsidRPr="008C50CF">
        <w:rPr>
          <w:rFonts w:asciiTheme="minorHAnsi" w:hAnsiTheme="minorHAnsi" w:cstheme="minorHAnsi"/>
        </w:rPr>
        <w:t xml:space="preserve"> the local authority </w:t>
      </w:r>
      <w:r w:rsidR="00771EA5" w:rsidRPr="008C50CF">
        <w:rPr>
          <w:rFonts w:asciiTheme="minorHAnsi" w:hAnsiTheme="minorHAnsi" w:cstheme="minorHAnsi"/>
        </w:rPr>
        <w:t>,</w:t>
      </w:r>
      <w:r w:rsidRPr="008C50CF">
        <w:rPr>
          <w:rFonts w:asciiTheme="minorHAnsi" w:hAnsiTheme="minorHAnsi" w:cstheme="minorHAnsi"/>
        </w:rPr>
        <w:t xml:space="preserve"> other housing </w:t>
      </w:r>
      <w:r w:rsidR="00771EA5" w:rsidRPr="008C50CF">
        <w:rPr>
          <w:rFonts w:asciiTheme="minorHAnsi" w:hAnsiTheme="minorHAnsi" w:cstheme="minorHAnsi"/>
        </w:rPr>
        <w:t xml:space="preserve">and service </w:t>
      </w:r>
      <w:r w:rsidRPr="008C50CF">
        <w:rPr>
          <w:rFonts w:asciiTheme="minorHAnsi" w:hAnsiTheme="minorHAnsi" w:cstheme="minorHAnsi"/>
        </w:rPr>
        <w:t>providers with information that will help to inform and guide housing provision</w:t>
      </w:r>
      <w:r w:rsidR="00771EA5" w:rsidRPr="008C50CF">
        <w:rPr>
          <w:rFonts w:asciiTheme="minorHAnsi" w:hAnsiTheme="minorHAnsi" w:cstheme="minorHAnsi"/>
        </w:rPr>
        <w:t xml:space="preserve"> and necessary support services</w:t>
      </w:r>
      <w:r w:rsidRPr="008C50CF">
        <w:rPr>
          <w:rFonts w:asciiTheme="minorHAnsi" w:hAnsiTheme="minorHAnsi" w:cstheme="minorHAnsi"/>
        </w:rPr>
        <w:t xml:space="preserve"> for people with a disability over the next </w:t>
      </w:r>
      <w:r w:rsidR="00872E57" w:rsidRPr="008C50CF">
        <w:rPr>
          <w:rFonts w:asciiTheme="minorHAnsi" w:hAnsiTheme="minorHAnsi" w:cstheme="minorHAnsi"/>
        </w:rPr>
        <w:t>5</w:t>
      </w:r>
      <w:r w:rsidRPr="008C50CF">
        <w:rPr>
          <w:rFonts w:asciiTheme="minorHAnsi" w:hAnsiTheme="minorHAnsi" w:cstheme="minorHAnsi"/>
        </w:rPr>
        <w:t xml:space="preserve"> years.</w:t>
      </w:r>
      <w:r w:rsidR="009A3CEB" w:rsidRPr="008C50CF">
        <w:rPr>
          <w:rFonts w:asciiTheme="minorHAnsi" w:hAnsiTheme="minorHAnsi" w:cstheme="minorHAnsi"/>
          <w:sz w:val="24"/>
          <w:szCs w:val="24"/>
          <w:lang w:eastAsia="ja-JP"/>
        </w:rPr>
        <w:t xml:space="preserve"> </w:t>
      </w:r>
      <w:r w:rsidR="009A3CEB" w:rsidRPr="008C50CF">
        <w:rPr>
          <w:rFonts w:asciiTheme="minorHAnsi" w:hAnsiTheme="minorHAnsi" w:cstheme="minorHAnsi"/>
        </w:rPr>
        <w:t>This Strategy has had input from individuals with lived experiences as well as all groups, agencies and representatives involved with people with disabilities.</w:t>
      </w:r>
      <w:r w:rsidR="009A3CEB" w:rsidRPr="008C50CF">
        <w:rPr>
          <w:rFonts w:asciiTheme="minorHAnsi" w:hAnsiTheme="minorHAnsi" w:cstheme="minorHAnsi"/>
          <w:sz w:val="24"/>
          <w:szCs w:val="24"/>
          <w:lang w:eastAsia="ja-JP"/>
        </w:rPr>
        <w:t xml:space="preserve"> </w:t>
      </w:r>
      <w:r w:rsidRPr="008C50CF">
        <w:rPr>
          <w:rFonts w:asciiTheme="minorHAnsi" w:hAnsiTheme="minorHAnsi" w:cstheme="minorHAnsi"/>
        </w:rPr>
        <w:t xml:space="preserve"> </w:t>
      </w:r>
      <w:r w:rsidR="00E8453D" w:rsidRPr="008C50CF">
        <w:rPr>
          <w:rFonts w:asciiTheme="minorHAnsi" w:hAnsiTheme="minorHAnsi" w:cstheme="minorHAnsi"/>
        </w:rPr>
        <w:t>Each representative group of the Steering Group is aware of and committed to the deliverables</w:t>
      </w:r>
      <w:r w:rsidR="00E8453D" w:rsidRPr="008C50CF">
        <w:rPr>
          <w:rFonts w:asciiTheme="minorHAnsi" w:hAnsiTheme="minorHAnsi" w:cstheme="minorHAnsi"/>
          <w:sz w:val="24"/>
          <w:szCs w:val="24"/>
          <w:lang w:eastAsia="ja-JP"/>
        </w:rPr>
        <w:t xml:space="preserve"> and </w:t>
      </w:r>
      <w:r w:rsidR="00E8453D" w:rsidRPr="008C50CF">
        <w:rPr>
          <w:rFonts w:asciiTheme="minorHAnsi" w:hAnsiTheme="minorHAnsi" w:cstheme="minorHAnsi"/>
        </w:rPr>
        <w:t>targets set out in this Strategy.</w:t>
      </w:r>
    </w:p>
    <w:p w14:paraId="7DD09C95" w14:textId="77777777" w:rsidR="00853413" w:rsidRPr="008C50CF" w:rsidRDefault="00853413" w:rsidP="00853413">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2.Awareness and promotion of the local Strategic Plan for housing PWD</w:t>
      </w:r>
    </w:p>
    <w:p w14:paraId="4713EA01" w14:textId="77777777" w:rsidR="00853413" w:rsidRPr="008C50CF" w:rsidRDefault="00853413" w:rsidP="00E70E0B">
      <w:pPr>
        <w:pStyle w:val="NoSpacing"/>
        <w:spacing w:line="360" w:lineRule="auto"/>
        <w:contextualSpacing/>
        <w:jc w:val="both"/>
        <w:rPr>
          <w:rFonts w:asciiTheme="minorHAnsi" w:hAnsiTheme="minorHAnsi" w:cstheme="minorHAnsi"/>
        </w:rPr>
      </w:pPr>
      <w:r w:rsidRPr="008C50CF">
        <w:rPr>
          <w:rFonts w:asciiTheme="minorHAnsi" w:eastAsiaTheme="minorHAnsi" w:hAnsiTheme="minorHAnsi" w:cstheme="minorHAnsi"/>
          <w:lang w:val="en-US"/>
        </w:rPr>
        <w:t>Raising awareness of the Strategy within the stakeholder organisations</w:t>
      </w:r>
      <w:r w:rsidR="00E70E0B" w:rsidRPr="008C50CF">
        <w:rPr>
          <w:rFonts w:asciiTheme="minorHAnsi" w:eastAsiaTheme="minorHAnsi" w:hAnsiTheme="minorHAnsi" w:cstheme="minorHAnsi"/>
          <w:lang w:val="en-US"/>
        </w:rPr>
        <w:t xml:space="preserve"> in the Steering Group</w:t>
      </w:r>
      <w:r w:rsidRPr="008C50CF">
        <w:rPr>
          <w:rFonts w:asciiTheme="minorHAnsi" w:eastAsiaTheme="minorHAnsi" w:hAnsiTheme="minorHAnsi" w:cstheme="minorHAnsi"/>
          <w:lang w:val="en-US"/>
        </w:rPr>
        <w:t xml:space="preserve"> is of paramount importance.</w:t>
      </w:r>
      <w:r w:rsidR="00E70E0B" w:rsidRPr="008C50CF">
        <w:rPr>
          <w:rFonts w:asciiTheme="minorHAnsi" w:eastAsiaTheme="minorHAnsi" w:hAnsiTheme="minorHAnsi" w:cstheme="minorHAnsi"/>
          <w:lang w:val="en-US"/>
        </w:rPr>
        <w:t xml:space="preserve"> </w:t>
      </w:r>
      <w:r w:rsidRPr="008C50CF">
        <w:rPr>
          <w:rFonts w:asciiTheme="minorHAnsi" w:eastAsiaTheme="minorHAnsi" w:hAnsiTheme="minorHAnsi" w:cstheme="minorHAnsi"/>
          <w:lang w:val="en-US"/>
        </w:rPr>
        <w:t>Information, advice and advocacy services are identified as crucial in meeting the</w:t>
      </w:r>
      <w:r w:rsidR="00E70E0B" w:rsidRPr="008C50CF">
        <w:rPr>
          <w:rFonts w:asciiTheme="minorHAnsi" w:eastAsiaTheme="minorHAnsi" w:hAnsiTheme="minorHAnsi" w:cstheme="minorHAnsi"/>
          <w:lang w:val="en-US"/>
        </w:rPr>
        <w:t xml:space="preserve"> </w:t>
      </w:r>
      <w:r w:rsidRPr="008C50CF">
        <w:rPr>
          <w:rFonts w:asciiTheme="minorHAnsi" w:eastAsiaTheme="minorHAnsi" w:hAnsiTheme="minorHAnsi" w:cstheme="minorHAnsi"/>
          <w:lang w:val="en-US"/>
        </w:rPr>
        <w:t>housing needs of people with disabilities</w:t>
      </w:r>
      <w:r w:rsidR="00E70E0B" w:rsidRPr="008C50CF">
        <w:rPr>
          <w:rFonts w:asciiTheme="minorHAnsi" w:eastAsiaTheme="minorHAnsi" w:hAnsiTheme="minorHAnsi" w:cstheme="minorHAnsi"/>
          <w:lang w:val="en-US"/>
        </w:rPr>
        <w:t xml:space="preserve">. </w:t>
      </w:r>
      <w:r w:rsidRPr="008C50CF">
        <w:rPr>
          <w:rFonts w:asciiTheme="minorHAnsi" w:eastAsiaTheme="minorHAnsi" w:hAnsiTheme="minorHAnsi" w:cstheme="minorHAnsi"/>
          <w:lang w:val="en-US"/>
        </w:rPr>
        <w:t>Having access to comprehensive and accurate</w:t>
      </w:r>
      <w:r w:rsidR="00E70E0B" w:rsidRPr="008C50CF">
        <w:rPr>
          <w:rFonts w:asciiTheme="minorHAnsi" w:eastAsiaTheme="minorHAnsi" w:hAnsiTheme="minorHAnsi" w:cstheme="minorHAnsi"/>
          <w:lang w:val="en-US"/>
        </w:rPr>
        <w:t xml:space="preserve"> </w:t>
      </w:r>
      <w:r w:rsidRPr="008C50CF">
        <w:rPr>
          <w:rFonts w:asciiTheme="minorHAnsi" w:hAnsiTheme="minorHAnsi" w:cstheme="minorHAnsi"/>
          <w:lang w:val="en-US"/>
        </w:rPr>
        <w:t>information enables people to make fully informed decisions regarding their housing options.</w:t>
      </w:r>
      <w:r w:rsidR="00E70E0B" w:rsidRPr="008C50CF">
        <w:rPr>
          <w:rFonts w:asciiTheme="minorHAnsi" w:hAnsiTheme="minorHAnsi" w:cstheme="minorHAnsi"/>
          <w:lang w:val="en-US"/>
        </w:rPr>
        <w:t xml:space="preserve"> </w:t>
      </w:r>
      <w:r w:rsidRPr="008C50CF">
        <w:rPr>
          <w:rFonts w:asciiTheme="minorHAnsi" w:hAnsiTheme="minorHAnsi" w:cstheme="minorHAnsi"/>
          <w:lang w:val="en-US"/>
        </w:rPr>
        <w:t>This enables people to plan for their future need and changing circumstances, thereby,</w:t>
      </w:r>
      <w:r w:rsidR="00E70E0B" w:rsidRPr="008C50CF">
        <w:rPr>
          <w:rFonts w:asciiTheme="minorHAnsi" w:hAnsiTheme="minorHAnsi" w:cstheme="minorHAnsi"/>
          <w:lang w:val="en-US"/>
        </w:rPr>
        <w:t xml:space="preserve"> </w:t>
      </w:r>
      <w:r w:rsidRPr="008C50CF">
        <w:rPr>
          <w:rFonts w:asciiTheme="minorHAnsi" w:hAnsiTheme="minorHAnsi" w:cstheme="minorHAnsi"/>
          <w:lang w:val="en-US"/>
        </w:rPr>
        <w:t xml:space="preserve">helping to avoid </w:t>
      </w:r>
      <w:r w:rsidRPr="008C50CF">
        <w:rPr>
          <w:rFonts w:asciiTheme="minorHAnsi" w:hAnsiTheme="minorHAnsi" w:cstheme="minorHAnsi"/>
          <w:lang w:val="en-US"/>
        </w:rPr>
        <w:lastRenderedPageBreak/>
        <w:t>crisis decision making. Without access to appropriate information, people</w:t>
      </w:r>
      <w:r w:rsidR="00E70E0B" w:rsidRPr="008C50CF">
        <w:rPr>
          <w:rFonts w:asciiTheme="minorHAnsi" w:hAnsiTheme="minorHAnsi" w:cstheme="minorHAnsi"/>
          <w:lang w:val="en-US"/>
        </w:rPr>
        <w:t xml:space="preserve"> </w:t>
      </w:r>
      <w:r w:rsidRPr="008C50CF">
        <w:rPr>
          <w:rFonts w:asciiTheme="minorHAnsi" w:hAnsiTheme="minorHAnsi" w:cstheme="minorHAnsi"/>
          <w:lang w:val="en-US"/>
        </w:rPr>
        <w:t>may feel that they do not have any control over their housing choices and may not feel fully</w:t>
      </w:r>
      <w:r w:rsidR="00E70E0B" w:rsidRPr="008C50CF">
        <w:rPr>
          <w:rFonts w:asciiTheme="minorHAnsi" w:hAnsiTheme="minorHAnsi" w:cstheme="minorHAnsi"/>
          <w:lang w:val="en-US"/>
        </w:rPr>
        <w:t xml:space="preserve"> </w:t>
      </w:r>
      <w:r w:rsidRPr="008C50CF">
        <w:rPr>
          <w:rFonts w:asciiTheme="minorHAnsi" w:hAnsiTheme="minorHAnsi" w:cstheme="minorHAnsi"/>
          <w:lang w:val="en-US"/>
        </w:rPr>
        <w:t>involved in the decision making process.</w:t>
      </w:r>
      <w:r w:rsidR="00E70E0B" w:rsidRPr="008C50CF">
        <w:rPr>
          <w:rFonts w:asciiTheme="minorHAnsi" w:hAnsiTheme="minorHAnsi" w:cstheme="minorHAnsi"/>
          <w:lang w:val="en-US"/>
        </w:rPr>
        <w:t xml:space="preserve"> </w:t>
      </w:r>
      <w:r w:rsidRPr="008C50CF">
        <w:rPr>
          <w:rFonts w:asciiTheme="minorHAnsi" w:hAnsiTheme="minorHAnsi" w:cstheme="minorHAnsi"/>
        </w:rPr>
        <w:t>Many people with disabilities report difficulties in accessing information and advice in</w:t>
      </w:r>
      <w:r w:rsidR="00E70E0B" w:rsidRPr="008C50CF">
        <w:rPr>
          <w:rFonts w:asciiTheme="minorHAnsi" w:hAnsiTheme="minorHAnsi" w:cstheme="minorHAnsi"/>
        </w:rPr>
        <w:t xml:space="preserve"> </w:t>
      </w:r>
      <w:r w:rsidRPr="008C50CF">
        <w:rPr>
          <w:rFonts w:asciiTheme="minorHAnsi" w:hAnsiTheme="minorHAnsi" w:cstheme="minorHAnsi"/>
        </w:rPr>
        <w:t>terms of housing and are often unaware of the supports available to them. As some people</w:t>
      </w:r>
      <w:r w:rsidR="00E70E0B" w:rsidRPr="008C50CF">
        <w:rPr>
          <w:rFonts w:asciiTheme="minorHAnsi" w:hAnsiTheme="minorHAnsi" w:cstheme="minorHAnsi"/>
        </w:rPr>
        <w:t xml:space="preserve"> </w:t>
      </w:r>
      <w:r w:rsidRPr="008C50CF">
        <w:rPr>
          <w:rFonts w:asciiTheme="minorHAnsi" w:hAnsiTheme="minorHAnsi" w:cstheme="minorHAnsi"/>
        </w:rPr>
        <w:t>with disabilities require specific and tailored supports to enable them to access and sustain</w:t>
      </w:r>
      <w:r w:rsidR="00E70E0B" w:rsidRPr="008C50CF">
        <w:rPr>
          <w:rFonts w:asciiTheme="minorHAnsi" w:hAnsiTheme="minorHAnsi" w:cstheme="minorHAnsi"/>
        </w:rPr>
        <w:t xml:space="preserve"> </w:t>
      </w:r>
      <w:r w:rsidRPr="008C50CF">
        <w:rPr>
          <w:rFonts w:asciiTheme="minorHAnsi" w:hAnsiTheme="minorHAnsi" w:cstheme="minorHAnsi"/>
        </w:rPr>
        <w:t>housing, information may need to be sought from a wide variety of agencies and sources.</w:t>
      </w:r>
      <w:r w:rsidR="00E70E0B" w:rsidRPr="008C50CF">
        <w:rPr>
          <w:rFonts w:asciiTheme="minorHAnsi" w:hAnsiTheme="minorHAnsi" w:cstheme="minorHAnsi"/>
        </w:rPr>
        <w:t xml:space="preserve"> </w:t>
      </w:r>
      <w:r w:rsidRPr="008C50CF">
        <w:rPr>
          <w:rFonts w:asciiTheme="minorHAnsi" w:hAnsiTheme="minorHAnsi" w:cstheme="minorHAnsi"/>
        </w:rPr>
        <w:t>Gathering this level of information can be a time consuming and challenging job, which can</w:t>
      </w:r>
      <w:r w:rsidR="00E70E0B" w:rsidRPr="008C50CF">
        <w:rPr>
          <w:rFonts w:asciiTheme="minorHAnsi" w:hAnsiTheme="minorHAnsi" w:cstheme="minorHAnsi"/>
        </w:rPr>
        <w:t xml:space="preserve"> </w:t>
      </w:r>
      <w:r w:rsidRPr="008C50CF">
        <w:rPr>
          <w:rFonts w:asciiTheme="minorHAnsi" w:hAnsiTheme="minorHAnsi" w:cstheme="minorHAnsi"/>
        </w:rPr>
        <w:t>be further exacerbated by an individual’s particular disability. People faced with the onset of</w:t>
      </w:r>
      <w:r w:rsidR="00E70E0B" w:rsidRPr="008C50CF">
        <w:rPr>
          <w:rFonts w:asciiTheme="minorHAnsi" w:hAnsiTheme="minorHAnsi" w:cstheme="minorHAnsi"/>
        </w:rPr>
        <w:t xml:space="preserve"> </w:t>
      </w:r>
      <w:r w:rsidRPr="008C50CF">
        <w:rPr>
          <w:rFonts w:asciiTheme="minorHAnsi" w:hAnsiTheme="minorHAnsi" w:cstheme="minorHAnsi"/>
        </w:rPr>
        <w:t>a disability may not be in a position to manage the information gathering process and may</w:t>
      </w:r>
      <w:r w:rsidR="00E70E0B" w:rsidRPr="008C50CF">
        <w:rPr>
          <w:rFonts w:asciiTheme="minorHAnsi" w:hAnsiTheme="minorHAnsi" w:cstheme="minorHAnsi"/>
        </w:rPr>
        <w:t xml:space="preserve"> </w:t>
      </w:r>
      <w:r w:rsidRPr="008C50CF">
        <w:rPr>
          <w:rFonts w:asciiTheme="minorHAnsi" w:hAnsiTheme="minorHAnsi" w:cstheme="minorHAnsi"/>
        </w:rPr>
        <w:t xml:space="preserve">require assistance in this regard. </w:t>
      </w:r>
      <w:r w:rsidR="00E70E0B" w:rsidRPr="008C50CF">
        <w:rPr>
          <w:rFonts w:asciiTheme="minorHAnsi" w:hAnsiTheme="minorHAnsi" w:cstheme="minorHAnsi"/>
        </w:rPr>
        <w:t>Steering Group members will ensure that, as far as possible, access to information provided by them, or on their behalf, will be available to persons with disabilities in an accessible format as</w:t>
      </w:r>
      <w:r w:rsidR="00E70E0B" w:rsidRPr="008C50CF">
        <w:rPr>
          <w:rFonts w:asciiTheme="minorHAnsi" w:eastAsiaTheme="minorHAnsi" w:hAnsiTheme="minorHAnsi" w:cstheme="minorHAnsi"/>
          <w:lang w:val="en-US"/>
        </w:rPr>
        <w:t xml:space="preserve"> </w:t>
      </w:r>
      <w:r w:rsidR="00E70E0B" w:rsidRPr="008C50CF">
        <w:rPr>
          <w:rFonts w:asciiTheme="minorHAnsi" w:hAnsiTheme="minorHAnsi" w:cstheme="minorHAnsi"/>
        </w:rPr>
        <w:t xml:space="preserve">provided </w:t>
      </w:r>
      <w:r w:rsidR="00872E57" w:rsidRPr="008C50CF">
        <w:rPr>
          <w:rFonts w:asciiTheme="minorHAnsi" w:hAnsiTheme="minorHAnsi" w:cstheme="minorHAnsi"/>
        </w:rPr>
        <w:t xml:space="preserve">for </w:t>
      </w:r>
      <w:r w:rsidR="00E70E0B" w:rsidRPr="008C50CF">
        <w:rPr>
          <w:rFonts w:asciiTheme="minorHAnsi" w:hAnsiTheme="minorHAnsi" w:cstheme="minorHAnsi"/>
        </w:rPr>
        <w:t xml:space="preserve">in Section 28 of the Disability Act 2005. </w:t>
      </w:r>
    </w:p>
    <w:p w14:paraId="6204F52A" w14:textId="77777777" w:rsidR="00E70E0B" w:rsidRPr="008C50CF" w:rsidRDefault="00E70E0B" w:rsidP="00E70E0B">
      <w:pPr>
        <w:pStyle w:val="NoSpacing"/>
        <w:spacing w:line="360" w:lineRule="auto"/>
        <w:contextualSpacing/>
        <w:jc w:val="both"/>
        <w:rPr>
          <w:rFonts w:asciiTheme="minorHAnsi" w:hAnsiTheme="minorHAnsi" w:cstheme="minorHAnsi"/>
        </w:rPr>
      </w:pPr>
    </w:p>
    <w:p w14:paraId="733E2D10" w14:textId="77777777" w:rsidR="00E70E0B" w:rsidRPr="008C50CF" w:rsidRDefault="00E70E0B" w:rsidP="003E664E">
      <w:pPr>
        <w:pStyle w:val="Heading1"/>
        <w:spacing w:after="100" w:afterAutospacing="1"/>
        <w:ind w:left="720"/>
        <w:rPr>
          <w:rFonts w:asciiTheme="minorHAnsi" w:hAnsiTheme="minorHAnsi" w:cstheme="minorHAnsi"/>
          <w:b/>
          <w:bCs/>
          <w:color w:val="000000"/>
          <w:sz w:val="20"/>
          <w:szCs w:val="20"/>
        </w:rPr>
      </w:pPr>
      <w:bookmarkStart w:id="0" w:name="_Hlk73451969"/>
      <w:r w:rsidRPr="008C50CF">
        <w:rPr>
          <w:rFonts w:asciiTheme="minorHAnsi" w:hAnsiTheme="minorHAnsi" w:cstheme="minorHAnsi"/>
          <w:b/>
          <w:bCs/>
          <w:color w:val="000000"/>
          <w:sz w:val="20"/>
          <w:szCs w:val="20"/>
        </w:rPr>
        <w:t>2.1 Local Authority</w:t>
      </w:r>
    </w:p>
    <w:p w14:paraId="3353B2BA" w14:textId="77777777" w:rsidR="00A11743" w:rsidRPr="008C50CF" w:rsidRDefault="00A11743" w:rsidP="00A11743">
      <w:pPr>
        <w:spacing w:after="300"/>
        <w:contextualSpacing/>
        <w:jc w:val="both"/>
        <w:rPr>
          <w:rFonts w:asciiTheme="minorHAnsi" w:hAnsiTheme="minorHAnsi" w:cstheme="minorHAnsi"/>
          <w:color w:val="FF0000"/>
        </w:rPr>
      </w:pPr>
      <w:r w:rsidRPr="008C50CF">
        <w:rPr>
          <w:rFonts w:asciiTheme="minorHAnsi" w:hAnsiTheme="minorHAnsi" w:cstheme="minorHAnsi"/>
        </w:rPr>
        <w:t>Local Authorities acting as Housing Authorities have a key role in the provision of social housing supports for all eligible persons with a disability, including people currently living independently, or with families or in other arrangements.  In many cases the solution for the individual will also require the support of the Health Service Executive (HSE)</w:t>
      </w:r>
      <w:r w:rsidR="00BB4424" w:rsidRPr="008C50CF">
        <w:rPr>
          <w:rFonts w:asciiTheme="minorHAnsi" w:hAnsiTheme="minorHAnsi" w:cstheme="minorHAnsi"/>
        </w:rPr>
        <w:t xml:space="preserve"> and or other Service Providers</w:t>
      </w:r>
      <w:r w:rsidRPr="008C50CF">
        <w:rPr>
          <w:rFonts w:asciiTheme="minorHAnsi" w:hAnsiTheme="minorHAnsi" w:cstheme="minorHAnsi"/>
        </w:rPr>
        <w:t>.</w:t>
      </w:r>
    </w:p>
    <w:p w14:paraId="2CFC6369" w14:textId="77777777" w:rsidR="00A11743" w:rsidRPr="008C50CF" w:rsidRDefault="00A11743" w:rsidP="00A11743">
      <w:pPr>
        <w:rPr>
          <w:rFonts w:asciiTheme="minorHAnsi" w:hAnsiTheme="minorHAnsi" w:cstheme="minorHAnsi"/>
        </w:rPr>
      </w:pPr>
    </w:p>
    <w:p w14:paraId="697E84D0" w14:textId="77777777" w:rsidR="00A11743" w:rsidRPr="008C50CF" w:rsidRDefault="00A11743" w:rsidP="00A11743">
      <w:pPr>
        <w:rPr>
          <w:rFonts w:asciiTheme="minorHAnsi" w:hAnsiTheme="minorHAnsi" w:cstheme="minorHAnsi"/>
        </w:rPr>
      </w:pPr>
    </w:p>
    <w:p w14:paraId="35BA1F51" w14:textId="76391CEF" w:rsidR="003E664E" w:rsidRPr="008C50CF" w:rsidRDefault="003E664E" w:rsidP="007E2BC1">
      <w:pPr>
        <w:jc w:val="both"/>
        <w:rPr>
          <w:rFonts w:asciiTheme="minorHAnsi" w:hAnsiTheme="minorHAnsi" w:cstheme="minorHAnsi"/>
        </w:rPr>
      </w:pPr>
      <w:r w:rsidRPr="008C50CF">
        <w:rPr>
          <w:rFonts w:asciiTheme="minorHAnsi" w:hAnsiTheme="minorHAnsi" w:cstheme="minorHAnsi"/>
        </w:rPr>
        <w:t>Clare Co Council will raise awareness of the Strategy for the public by</w:t>
      </w:r>
      <w:r w:rsidR="006824A5" w:rsidRPr="008C50CF">
        <w:rPr>
          <w:rFonts w:asciiTheme="minorHAnsi" w:hAnsiTheme="minorHAnsi" w:cstheme="minorHAnsi"/>
        </w:rPr>
        <w:t xml:space="preserve"> easy access and promotion for all</w:t>
      </w:r>
      <w:r w:rsidR="00DC3E37" w:rsidRPr="008C50CF">
        <w:rPr>
          <w:rFonts w:asciiTheme="minorHAnsi" w:hAnsiTheme="minorHAnsi" w:cstheme="minorHAnsi"/>
        </w:rPr>
        <w:t xml:space="preserve"> </w:t>
      </w:r>
      <w:proofErr w:type="gramStart"/>
      <w:r w:rsidR="00DC3E37" w:rsidRPr="008C50CF">
        <w:rPr>
          <w:rFonts w:asciiTheme="minorHAnsi" w:hAnsiTheme="minorHAnsi" w:cstheme="minorHAnsi"/>
        </w:rPr>
        <w:t xml:space="preserve">by </w:t>
      </w:r>
      <w:r w:rsidR="00DF749E" w:rsidRPr="008C50CF">
        <w:rPr>
          <w:rFonts w:asciiTheme="minorHAnsi" w:hAnsiTheme="minorHAnsi" w:cstheme="minorHAnsi"/>
        </w:rPr>
        <w:t>;</w:t>
      </w:r>
      <w:proofErr w:type="gramEnd"/>
    </w:p>
    <w:p w14:paraId="405034A7" w14:textId="77777777" w:rsidR="00E87E8C" w:rsidRPr="008C50CF" w:rsidRDefault="00DF749E" w:rsidP="003E664E">
      <w:pPr>
        <w:pStyle w:val="ListParagraph"/>
        <w:numPr>
          <w:ilvl w:val="0"/>
          <w:numId w:val="6"/>
        </w:numPr>
        <w:jc w:val="both"/>
        <w:rPr>
          <w:rFonts w:asciiTheme="minorHAnsi" w:hAnsiTheme="minorHAnsi" w:cstheme="minorHAnsi"/>
          <w:sz w:val="24"/>
          <w:szCs w:val="24"/>
          <w:lang w:eastAsia="ja-JP"/>
        </w:rPr>
      </w:pPr>
      <w:r w:rsidRPr="008C50CF">
        <w:rPr>
          <w:rFonts w:asciiTheme="minorHAnsi" w:eastAsia="Calibri" w:hAnsiTheme="minorHAnsi" w:cstheme="minorHAnsi"/>
          <w:lang w:val="en-IE"/>
        </w:rPr>
        <w:t>p</w:t>
      </w:r>
      <w:r w:rsidR="003E664E" w:rsidRPr="008C50CF">
        <w:rPr>
          <w:rFonts w:asciiTheme="minorHAnsi" w:eastAsia="Calibri" w:hAnsiTheme="minorHAnsi" w:cstheme="minorHAnsi"/>
          <w:lang w:val="en-IE"/>
        </w:rPr>
        <w:t>ublicly advertising</w:t>
      </w:r>
    </w:p>
    <w:p w14:paraId="6000B66B" w14:textId="77777777" w:rsidR="003E664E" w:rsidRPr="008C50CF" w:rsidRDefault="00DF749E" w:rsidP="003E664E">
      <w:pPr>
        <w:pStyle w:val="ListParagraph"/>
        <w:numPr>
          <w:ilvl w:val="0"/>
          <w:numId w:val="6"/>
        </w:numPr>
        <w:jc w:val="both"/>
        <w:rPr>
          <w:rFonts w:asciiTheme="minorHAnsi" w:hAnsiTheme="minorHAnsi" w:cstheme="minorHAnsi"/>
          <w:sz w:val="24"/>
          <w:szCs w:val="24"/>
          <w:lang w:eastAsia="ja-JP"/>
        </w:rPr>
      </w:pPr>
      <w:r w:rsidRPr="008C50CF">
        <w:rPr>
          <w:rFonts w:asciiTheme="minorHAnsi" w:eastAsia="Calibri" w:hAnsiTheme="minorHAnsi" w:cstheme="minorHAnsi"/>
          <w:lang w:val="en-IE"/>
        </w:rPr>
        <w:t>o</w:t>
      </w:r>
      <w:r w:rsidR="003E664E" w:rsidRPr="008C50CF">
        <w:rPr>
          <w:rFonts w:asciiTheme="minorHAnsi" w:eastAsia="Calibri" w:hAnsiTheme="minorHAnsi" w:cstheme="minorHAnsi"/>
          <w:lang w:val="en-IE"/>
        </w:rPr>
        <w:t>rganising workshops emphasising the importance of applying for &amp; being included on the Council’s Social Housing list.</w:t>
      </w:r>
    </w:p>
    <w:p w14:paraId="16631937" w14:textId="77777777" w:rsidR="003E664E" w:rsidRPr="008C50CF" w:rsidRDefault="00DF749E" w:rsidP="003E664E">
      <w:pPr>
        <w:pStyle w:val="ListParagraph"/>
        <w:numPr>
          <w:ilvl w:val="0"/>
          <w:numId w:val="6"/>
        </w:numPr>
        <w:jc w:val="both"/>
        <w:rPr>
          <w:rFonts w:asciiTheme="minorHAnsi" w:hAnsiTheme="minorHAnsi" w:cstheme="minorHAnsi"/>
          <w:sz w:val="24"/>
          <w:szCs w:val="24"/>
          <w:lang w:eastAsia="ja-JP"/>
        </w:rPr>
      </w:pPr>
      <w:r w:rsidRPr="008C50CF">
        <w:rPr>
          <w:rFonts w:asciiTheme="minorHAnsi" w:eastAsia="Calibri" w:hAnsiTheme="minorHAnsi" w:cstheme="minorHAnsi"/>
          <w:lang w:val="en-IE"/>
        </w:rPr>
        <w:t>p</w:t>
      </w:r>
      <w:r w:rsidR="003E664E" w:rsidRPr="008C50CF">
        <w:rPr>
          <w:rFonts w:asciiTheme="minorHAnsi" w:eastAsia="Calibri" w:hAnsiTheme="minorHAnsi" w:cstheme="minorHAnsi"/>
          <w:lang w:val="en-IE"/>
        </w:rPr>
        <w:t xml:space="preserve">romoting with </w:t>
      </w:r>
      <w:r w:rsidR="00872E57" w:rsidRPr="008C50CF">
        <w:rPr>
          <w:rFonts w:asciiTheme="minorHAnsi" w:eastAsia="Calibri" w:hAnsiTheme="minorHAnsi" w:cstheme="minorHAnsi"/>
          <w:lang w:val="en-IE"/>
        </w:rPr>
        <w:t xml:space="preserve">the </w:t>
      </w:r>
      <w:r w:rsidR="00BB4424" w:rsidRPr="008C50CF">
        <w:rPr>
          <w:rFonts w:asciiTheme="minorHAnsi" w:eastAsia="Calibri" w:hAnsiTheme="minorHAnsi" w:cstheme="minorHAnsi"/>
          <w:lang w:val="en-IE"/>
        </w:rPr>
        <w:t xml:space="preserve">Housing </w:t>
      </w:r>
      <w:r w:rsidR="003E664E" w:rsidRPr="008C50CF">
        <w:rPr>
          <w:rFonts w:asciiTheme="minorHAnsi" w:eastAsia="Calibri" w:hAnsiTheme="minorHAnsi" w:cstheme="minorHAnsi"/>
          <w:lang w:val="en-IE"/>
        </w:rPr>
        <w:t>SPC</w:t>
      </w:r>
    </w:p>
    <w:p w14:paraId="72CB0D7F" w14:textId="77777777" w:rsidR="003E664E" w:rsidRPr="008C50CF" w:rsidRDefault="00DF749E" w:rsidP="003E664E">
      <w:pPr>
        <w:pStyle w:val="ListParagraph"/>
        <w:numPr>
          <w:ilvl w:val="0"/>
          <w:numId w:val="6"/>
        </w:numPr>
        <w:jc w:val="both"/>
        <w:rPr>
          <w:rFonts w:asciiTheme="minorHAnsi" w:hAnsiTheme="minorHAnsi" w:cstheme="minorHAnsi"/>
          <w:sz w:val="24"/>
          <w:szCs w:val="24"/>
          <w:lang w:eastAsia="ja-JP"/>
        </w:rPr>
      </w:pPr>
      <w:r w:rsidRPr="008C50CF">
        <w:rPr>
          <w:rFonts w:asciiTheme="minorHAnsi" w:eastAsia="Calibri" w:hAnsiTheme="minorHAnsi" w:cstheme="minorHAnsi"/>
          <w:lang w:val="en-IE"/>
        </w:rPr>
        <w:t>a</w:t>
      </w:r>
      <w:r w:rsidR="003E664E" w:rsidRPr="008C50CF">
        <w:rPr>
          <w:rFonts w:asciiTheme="minorHAnsi" w:eastAsia="Calibri" w:hAnsiTheme="minorHAnsi" w:cstheme="minorHAnsi"/>
          <w:lang w:val="en-IE"/>
        </w:rPr>
        <w:t>dvertising on social media platforms</w:t>
      </w:r>
    </w:p>
    <w:p w14:paraId="72D1BC04" w14:textId="77777777" w:rsidR="003E664E" w:rsidRPr="008C50CF" w:rsidRDefault="00442293" w:rsidP="003E664E">
      <w:pPr>
        <w:pStyle w:val="ListParagraph"/>
        <w:numPr>
          <w:ilvl w:val="0"/>
          <w:numId w:val="6"/>
        </w:numPr>
        <w:jc w:val="both"/>
        <w:rPr>
          <w:rFonts w:asciiTheme="minorHAnsi" w:hAnsiTheme="minorHAnsi" w:cstheme="minorHAnsi"/>
          <w:sz w:val="24"/>
          <w:szCs w:val="24"/>
          <w:lang w:eastAsia="ja-JP"/>
        </w:rPr>
      </w:pPr>
      <w:r w:rsidRPr="008C50CF">
        <w:rPr>
          <w:rFonts w:asciiTheme="minorHAnsi" w:eastAsia="Calibri" w:hAnsiTheme="minorHAnsi" w:cstheme="minorHAnsi"/>
          <w:lang w:val="en-IE"/>
        </w:rPr>
        <w:t>p</w:t>
      </w:r>
      <w:r w:rsidR="003E664E" w:rsidRPr="008C50CF">
        <w:rPr>
          <w:rFonts w:asciiTheme="minorHAnsi" w:eastAsia="Calibri" w:hAnsiTheme="minorHAnsi" w:cstheme="minorHAnsi"/>
          <w:lang w:val="en-IE"/>
        </w:rPr>
        <w:t>roviding link on Council website</w:t>
      </w:r>
    </w:p>
    <w:p w14:paraId="7326E175" w14:textId="77777777" w:rsidR="004040BA" w:rsidRPr="008C50CF" w:rsidRDefault="004040BA" w:rsidP="004040BA">
      <w:pPr>
        <w:pStyle w:val="ListParagraph"/>
        <w:ind w:left="795"/>
        <w:jc w:val="both"/>
        <w:rPr>
          <w:rFonts w:asciiTheme="minorHAnsi" w:hAnsiTheme="minorHAnsi" w:cstheme="minorHAnsi"/>
          <w:sz w:val="24"/>
          <w:szCs w:val="24"/>
          <w:lang w:eastAsia="ja-JP"/>
        </w:rPr>
      </w:pPr>
    </w:p>
    <w:bookmarkEnd w:id="0"/>
    <w:p w14:paraId="35A43705" w14:textId="220A5F6A" w:rsidR="004040BA" w:rsidRPr="008C50CF" w:rsidRDefault="004040BA" w:rsidP="004040BA">
      <w:pPr>
        <w:pStyle w:val="Heading1"/>
        <w:spacing w:after="100" w:afterAutospacing="1"/>
        <w:ind w:left="720"/>
        <w:rPr>
          <w:rFonts w:asciiTheme="minorHAnsi" w:hAnsiTheme="minorHAnsi" w:cstheme="minorHAnsi"/>
          <w:b/>
          <w:bCs/>
          <w:color w:val="000000"/>
          <w:sz w:val="20"/>
          <w:szCs w:val="20"/>
        </w:rPr>
      </w:pPr>
      <w:r w:rsidRPr="008C50CF">
        <w:rPr>
          <w:rFonts w:asciiTheme="minorHAnsi" w:hAnsiTheme="minorHAnsi" w:cstheme="minorHAnsi"/>
          <w:b/>
          <w:bCs/>
          <w:color w:val="000000"/>
          <w:sz w:val="20"/>
          <w:szCs w:val="20"/>
        </w:rPr>
        <w:t>2.2 HSE</w:t>
      </w:r>
    </w:p>
    <w:p w14:paraId="02FB20DB" w14:textId="77281FA3" w:rsidR="00FA6537" w:rsidRPr="008C50CF" w:rsidRDefault="00FA6537" w:rsidP="00FA6537"/>
    <w:p w14:paraId="5952A541" w14:textId="4AE34C3B" w:rsidR="00FA6537" w:rsidRPr="008C50CF" w:rsidRDefault="00FA6537" w:rsidP="00FA6537">
      <w:pPr>
        <w:rPr>
          <w:rFonts w:asciiTheme="minorHAnsi" w:hAnsiTheme="minorHAnsi" w:cstheme="minorHAnsi"/>
        </w:rPr>
      </w:pPr>
      <w:r w:rsidRPr="008C50CF">
        <w:rPr>
          <w:rFonts w:asciiTheme="minorHAnsi" w:hAnsiTheme="minorHAnsi" w:cstheme="minorHAnsi"/>
        </w:rPr>
        <w:t xml:space="preserve">HSE Disabilities and Mental Health along with their contracted Service Providers </w:t>
      </w:r>
      <w:proofErr w:type="gramStart"/>
      <w:r w:rsidRPr="008C50CF">
        <w:rPr>
          <w:rFonts w:asciiTheme="minorHAnsi" w:hAnsiTheme="minorHAnsi" w:cstheme="minorHAnsi"/>
        </w:rPr>
        <w:t>will :</w:t>
      </w:r>
      <w:proofErr w:type="gramEnd"/>
    </w:p>
    <w:p w14:paraId="0CF057C4" w14:textId="31CF135D" w:rsidR="00FA6537" w:rsidRPr="008C50CF" w:rsidRDefault="00FA6537" w:rsidP="00EF4C15">
      <w:pPr>
        <w:pStyle w:val="ListParagraph"/>
        <w:numPr>
          <w:ilvl w:val="0"/>
          <w:numId w:val="29"/>
        </w:numPr>
        <w:rPr>
          <w:rFonts w:asciiTheme="minorHAnsi" w:hAnsiTheme="minorHAnsi" w:cstheme="minorHAnsi"/>
        </w:rPr>
      </w:pPr>
      <w:r w:rsidRPr="008C50CF">
        <w:rPr>
          <w:rFonts w:asciiTheme="minorHAnsi" w:hAnsiTheme="minorHAnsi" w:cstheme="minorHAnsi"/>
        </w:rPr>
        <w:lastRenderedPageBreak/>
        <w:t>actively promote the NHSPWD to all its service users</w:t>
      </w:r>
    </w:p>
    <w:p w14:paraId="7026A322" w14:textId="64956672" w:rsidR="00EF4C15" w:rsidRPr="008C50CF" w:rsidRDefault="00EF4C15" w:rsidP="00EF4C15">
      <w:pPr>
        <w:pStyle w:val="ListParagraph"/>
        <w:numPr>
          <w:ilvl w:val="0"/>
          <w:numId w:val="29"/>
        </w:numPr>
        <w:rPr>
          <w:rFonts w:asciiTheme="minorHAnsi" w:hAnsiTheme="minorHAnsi" w:cstheme="minorHAnsi"/>
        </w:rPr>
      </w:pPr>
      <w:r w:rsidRPr="008C50CF">
        <w:rPr>
          <w:rFonts w:asciiTheme="minorHAnsi" w:hAnsiTheme="minorHAnsi" w:cstheme="minorHAnsi"/>
        </w:rPr>
        <w:t>work to develop clear pathways for service users to obtain housing and awareness re availability of appropriate housing</w:t>
      </w:r>
    </w:p>
    <w:p w14:paraId="528814EE" w14:textId="420759D1" w:rsidR="00EF4C15" w:rsidRPr="008C50CF" w:rsidRDefault="006824A5" w:rsidP="00EF4C15">
      <w:pPr>
        <w:pStyle w:val="ListParagraph"/>
        <w:numPr>
          <w:ilvl w:val="0"/>
          <w:numId w:val="29"/>
        </w:numPr>
        <w:rPr>
          <w:rFonts w:asciiTheme="minorHAnsi" w:hAnsiTheme="minorHAnsi" w:cstheme="minorHAnsi"/>
        </w:rPr>
      </w:pPr>
      <w:r w:rsidRPr="008C50CF">
        <w:rPr>
          <w:rFonts w:asciiTheme="minorHAnsi" w:hAnsiTheme="minorHAnsi" w:cstheme="minorHAnsi"/>
        </w:rPr>
        <w:t>promote the Local Strategic Plan amongst its local staff teams and service users through its internal communication and engagement pathways</w:t>
      </w:r>
    </w:p>
    <w:p w14:paraId="2F0D8B68" w14:textId="35A9DE83" w:rsidR="006824A5" w:rsidRPr="008C50CF" w:rsidRDefault="006824A5" w:rsidP="006824A5">
      <w:pPr>
        <w:pStyle w:val="ListParagraph"/>
        <w:rPr>
          <w:rFonts w:asciiTheme="minorHAnsi" w:hAnsiTheme="minorHAnsi" w:cstheme="minorHAnsi"/>
        </w:rPr>
      </w:pPr>
      <w:r w:rsidRPr="008C50CF">
        <w:rPr>
          <w:rFonts w:asciiTheme="minorHAnsi" w:hAnsiTheme="minorHAnsi" w:cstheme="minorHAnsi"/>
        </w:rPr>
        <w:t xml:space="preserve"> </w:t>
      </w:r>
    </w:p>
    <w:p w14:paraId="77DF9BD8" w14:textId="77777777" w:rsidR="00DF749E" w:rsidRPr="008C50CF" w:rsidRDefault="00DF749E" w:rsidP="00AA6EF9">
      <w:pPr>
        <w:jc w:val="both"/>
        <w:rPr>
          <w:rFonts w:asciiTheme="minorHAnsi" w:eastAsia="Calibri" w:hAnsiTheme="minorHAnsi" w:cstheme="minorHAnsi"/>
          <w:lang w:val="en-IE"/>
        </w:rPr>
      </w:pPr>
      <w:r w:rsidRPr="008C50CF">
        <w:rPr>
          <w:rFonts w:asciiTheme="minorHAnsi" w:eastAsia="Calibri" w:hAnsiTheme="minorHAnsi" w:cstheme="minorHAnsi"/>
          <w:lang w:val="en-IE"/>
        </w:rPr>
        <w:t>The HSE will promote the Strategy to all s</w:t>
      </w:r>
      <w:r w:rsidR="001D2CC5" w:rsidRPr="008C50CF">
        <w:rPr>
          <w:rFonts w:asciiTheme="minorHAnsi" w:eastAsia="Calibri" w:hAnsiTheme="minorHAnsi" w:cstheme="minorHAnsi"/>
          <w:lang w:val="en-IE"/>
        </w:rPr>
        <w:t>ervice providers and will via partnership ensure</w:t>
      </w:r>
      <w:r w:rsidRPr="008C50CF">
        <w:rPr>
          <w:rFonts w:asciiTheme="minorHAnsi" w:eastAsia="Calibri" w:hAnsiTheme="minorHAnsi" w:cstheme="minorHAnsi"/>
          <w:lang w:val="en-IE"/>
        </w:rPr>
        <w:t xml:space="preserve"> that all service providers are making service users within their remit aware of the </w:t>
      </w:r>
      <w:r w:rsidR="00AA6EF9" w:rsidRPr="008C50CF">
        <w:rPr>
          <w:rFonts w:asciiTheme="minorHAnsi" w:eastAsia="Calibri" w:hAnsiTheme="minorHAnsi" w:cstheme="minorHAnsi"/>
          <w:lang w:val="en-IE"/>
        </w:rPr>
        <w:t>S</w:t>
      </w:r>
      <w:r w:rsidRPr="008C50CF">
        <w:rPr>
          <w:rFonts w:asciiTheme="minorHAnsi" w:eastAsia="Calibri" w:hAnsiTheme="minorHAnsi" w:cstheme="minorHAnsi"/>
          <w:lang w:val="en-IE"/>
        </w:rPr>
        <w:t>trategy and its implementation – a clear pathway for service users to obtain housing and awareness re avai</w:t>
      </w:r>
      <w:r w:rsidR="001D2CC5" w:rsidRPr="008C50CF">
        <w:rPr>
          <w:rFonts w:asciiTheme="minorHAnsi" w:eastAsia="Calibri" w:hAnsiTheme="minorHAnsi" w:cstheme="minorHAnsi"/>
          <w:lang w:val="en-IE"/>
        </w:rPr>
        <w:t>lability of appropriate housing</w:t>
      </w:r>
      <w:r w:rsidRPr="008C50CF">
        <w:rPr>
          <w:rFonts w:asciiTheme="minorHAnsi" w:eastAsia="Calibri" w:hAnsiTheme="minorHAnsi" w:cstheme="minorHAnsi"/>
          <w:lang w:val="en-IE"/>
        </w:rPr>
        <w:t>.</w:t>
      </w:r>
    </w:p>
    <w:p w14:paraId="586AB649" w14:textId="77777777" w:rsidR="0021787B" w:rsidRPr="008C50CF" w:rsidRDefault="0021787B" w:rsidP="00DF749E">
      <w:pPr>
        <w:rPr>
          <w:rFonts w:asciiTheme="minorHAnsi" w:eastAsia="Calibri" w:hAnsiTheme="minorHAnsi" w:cstheme="minorHAnsi"/>
          <w:lang w:val="en-IE"/>
        </w:rPr>
      </w:pPr>
    </w:p>
    <w:p w14:paraId="10E00270" w14:textId="754BFEEE" w:rsidR="0021787B" w:rsidRPr="008C50CF" w:rsidRDefault="0021787B" w:rsidP="0021787B">
      <w:pPr>
        <w:spacing w:after="300"/>
        <w:contextualSpacing/>
        <w:jc w:val="both"/>
        <w:rPr>
          <w:rFonts w:asciiTheme="minorHAnsi" w:hAnsiTheme="minorHAnsi" w:cstheme="minorHAnsi"/>
        </w:rPr>
      </w:pPr>
      <w:r w:rsidRPr="008C50CF">
        <w:rPr>
          <w:rFonts w:asciiTheme="minorHAnsi" w:hAnsiTheme="minorHAnsi" w:cstheme="minorHAnsi"/>
        </w:rPr>
        <w:t>In some cases</w:t>
      </w:r>
      <w:r w:rsidR="001D2CC5" w:rsidRPr="008C50CF">
        <w:rPr>
          <w:rFonts w:asciiTheme="minorHAnsi" w:hAnsiTheme="minorHAnsi" w:cstheme="minorHAnsi"/>
        </w:rPr>
        <w:t>,</w:t>
      </w:r>
      <w:r w:rsidRPr="008C50CF">
        <w:rPr>
          <w:rFonts w:asciiTheme="minorHAnsi" w:hAnsiTheme="minorHAnsi" w:cstheme="minorHAnsi"/>
        </w:rPr>
        <w:t xml:space="preserve"> the HSE is the direct se</w:t>
      </w:r>
      <w:r w:rsidR="00D80752" w:rsidRPr="008C50CF">
        <w:rPr>
          <w:rFonts w:asciiTheme="minorHAnsi" w:hAnsiTheme="minorHAnsi" w:cstheme="minorHAnsi"/>
        </w:rPr>
        <w:t>rvice provider to an individual Service User subject to an Assessment of Need.</w:t>
      </w:r>
      <w:r w:rsidRPr="008C50CF">
        <w:rPr>
          <w:rFonts w:asciiTheme="minorHAnsi" w:hAnsiTheme="minorHAnsi" w:cstheme="minorHAnsi"/>
        </w:rPr>
        <w:t xml:space="preserve">  In addition, the HSE </w:t>
      </w:r>
      <w:r w:rsidR="001D2CC5" w:rsidRPr="008C50CF">
        <w:rPr>
          <w:rFonts w:asciiTheme="minorHAnsi" w:hAnsiTheme="minorHAnsi" w:cstheme="minorHAnsi"/>
        </w:rPr>
        <w:t>commissions and provides</w:t>
      </w:r>
      <w:r w:rsidR="004C2DA5" w:rsidRPr="008C50CF">
        <w:rPr>
          <w:rFonts w:asciiTheme="minorHAnsi" w:hAnsiTheme="minorHAnsi" w:cstheme="minorHAnsi"/>
        </w:rPr>
        <w:t>,</w:t>
      </w:r>
      <w:r w:rsidR="001D2CC5" w:rsidRPr="008C50CF">
        <w:rPr>
          <w:rFonts w:asciiTheme="minorHAnsi" w:hAnsiTheme="minorHAnsi" w:cstheme="minorHAnsi"/>
        </w:rPr>
        <w:t xml:space="preserve"> subject to resources</w:t>
      </w:r>
      <w:r w:rsidR="004C2DA5" w:rsidRPr="008C50CF">
        <w:rPr>
          <w:rFonts w:asciiTheme="minorHAnsi" w:hAnsiTheme="minorHAnsi" w:cstheme="minorHAnsi"/>
        </w:rPr>
        <w:t>,</w:t>
      </w:r>
      <w:r w:rsidR="001D2CC5" w:rsidRPr="008C50CF">
        <w:rPr>
          <w:rFonts w:asciiTheme="minorHAnsi" w:hAnsiTheme="minorHAnsi" w:cstheme="minorHAnsi"/>
        </w:rPr>
        <w:t xml:space="preserve"> the funding </w:t>
      </w:r>
      <w:r w:rsidRPr="008C50CF">
        <w:rPr>
          <w:rFonts w:asciiTheme="minorHAnsi" w:hAnsiTheme="minorHAnsi" w:cstheme="minorHAnsi"/>
        </w:rPr>
        <w:t>of</w:t>
      </w:r>
      <w:r w:rsidR="001D2CC5" w:rsidRPr="008C50CF">
        <w:rPr>
          <w:rFonts w:asciiTheme="minorHAnsi" w:hAnsiTheme="minorHAnsi" w:cstheme="minorHAnsi"/>
        </w:rPr>
        <w:t xml:space="preserve"> Personal Support services by Services Providers via Service Level Agreements</w:t>
      </w:r>
      <w:r w:rsidRPr="008C50CF">
        <w:rPr>
          <w:rFonts w:asciiTheme="minorHAnsi" w:hAnsiTheme="minorHAnsi" w:cstheme="minorHAnsi"/>
        </w:rPr>
        <w:t>.</w:t>
      </w:r>
      <w:r w:rsidR="00D80752" w:rsidRPr="008C50CF">
        <w:rPr>
          <w:rFonts w:asciiTheme="minorHAnsi" w:hAnsiTheme="minorHAnsi" w:cstheme="minorHAnsi"/>
        </w:rPr>
        <w:t xml:space="preserve">  The HSE is also one of the key leads of implementing the “Time to Move on from Congregated Settings – A strategy for Community Inclusion” where individuals or groups of people with disabilities are supported to transition from institutions to their own home in the community with supports.</w:t>
      </w:r>
    </w:p>
    <w:p w14:paraId="7CCA3616" w14:textId="77777777" w:rsidR="0021787B" w:rsidRPr="008C50CF" w:rsidRDefault="0021787B" w:rsidP="0021787B">
      <w:pPr>
        <w:spacing w:after="300"/>
        <w:contextualSpacing/>
        <w:jc w:val="both"/>
        <w:rPr>
          <w:rFonts w:asciiTheme="minorHAnsi" w:hAnsiTheme="minorHAnsi" w:cstheme="minorHAnsi"/>
          <w:b/>
          <w:i/>
        </w:rPr>
      </w:pPr>
    </w:p>
    <w:p w14:paraId="7489DB0E" w14:textId="77777777" w:rsidR="0021787B" w:rsidRPr="008C50CF" w:rsidRDefault="0021787B" w:rsidP="0021787B">
      <w:pPr>
        <w:spacing w:after="300"/>
        <w:contextualSpacing/>
        <w:jc w:val="both"/>
        <w:rPr>
          <w:rFonts w:asciiTheme="minorHAnsi" w:hAnsiTheme="minorHAnsi" w:cstheme="minorHAnsi"/>
          <w:b/>
          <w:i/>
        </w:rPr>
      </w:pPr>
      <w:r w:rsidRPr="008C50CF">
        <w:rPr>
          <w:rFonts w:asciiTheme="minorHAnsi" w:hAnsiTheme="minorHAnsi" w:cstheme="minorHAnsi"/>
        </w:rPr>
        <w:t>In addition, the HSE must also identify</w:t>
      </w:r>
      <w:r w:rsidR="00D80752" w:rsidRPr="008C50CF">
        <w:rPr>
          <w:rFonts w:asciiTheme="minorHAnsi" w:hAnsiTheme="minorHAnsi" w:cstheme="minorHAnsi"/>
        </w:rPr>
        <w:t xml:space="preserve"> current and future</w:t>
      </w:r>
      <w:r w:rsidRPr="008C50CF">
        <w:rPr>
          <w:rFonts w:asciiTheme="minorHAnsi" w:hAnsiTheme="minorHAnsi" w:cstheme="minorHAnsi"/>
        </w:rPr>
        <w:t xml:space="preserve"> individual</w:t>
      </w:r>
      <w:r w:rsidR="00D80752" w:rsidRPr="008C50CF">
        <w:rPr>
          <w:rFonts w:asciiTheme="minorHAnsi" w:hAnsiTheme="minorHAnsi" w:cstheme="minorHAnsi"/>
        </w:rPr>
        <w:t xml:space="preserve"> needs of residents living in their new housing environments and provide required personal supports subject to available resources or approved additional funding. </w:t>
      </w:r>
      <w:r w:rsidRPr="008C50CF">
        <w:rPr>
          <w:rFonts w:asciiTheme="minorHAnsi" w:hAnsiTheme="minorHAnsi" w:cstheme="minorHAnsi"/>
        </w:rPr>
        <w:t xml:space="preserve"> The HSE has the overall statutory responsibility for the management and delivery of healthcare and personal social services. In respect of disability services, the HSE’s responsibility is fulfilled by the provision of services directly by the organisation and also, to a very signi</w:t>
      </w:r>
      <w:r w:rsidR="002D7662" w:rsidRPr="008C50CF">
        <w:rPr>
          <w:rFonts w:asciiTheme="minorHAnsi" w:hAnsiTheme="minorHAnsi" w:cstheme="minorHAnsi"/>
        </w:rPr>
        <w:t xml:space="preserve">ficant extent by </w:t>
      </w:r>
      <w:r w:rsidRPr="008C50CF">
        <w:rPr>
          <w:rFonts w:asciiTheme="minorHAnsi" w:hAnsiTheme="minorHAnsi" w:cstheme="minorHAnsi"/>
        </w:rPr>
        <w:t>non-statutory organisations</w:t>
      </w:r>
      <w:r w:rsidR="002D7662" w:rsidRPr="008C50CF">
        <w:rPr>
          <w:rFonts w:asciiTheme="minorHAnsi" w:hAnsiTheme="minorHAnsi" w:cstheme="minorHAnsi"/>
        </w:rPr>
        <w:t xml:space="preserve"> (Service Providers)</w:t>
      </w:r>
      <w:r w:rsidRPr="008C50CF">
        <w:rPr>
          <w:rFonts w:asciiTheme="minorHAnsi" w:hAnsiTheme="minorHAnsi" w:cstheme="minorHAnsi"/>
        </w:rPr>
        <w:t xml:space="preserve"> to provide such services</w:t>
      </w:r>
      <w:r w:rsidR="002D7662" w:rsidRPr="008C50CF">
        <w:rPr>
          <w:rFonts w:asciiTheme="minorHAnsi" w:hAnsiTheme="minorHAnsi" w:cstheme="minorHAnsi"/>
        </w:rPr>
        <w:t xml:space="preserve"> on its behalf subject to available funding resources.</w:t>
      </w:r>
      <w:r w:rsidRPr="008C50CF">
        <w:rPr>
          <w:rFonts w:asciiTheme="minorHAnsi" w:hAnsiTheme="minorHAnsi" w:cstheme="minorHAnsi"/>
        </w:rPr>
        <w:t xml:space="preserve"> The HSE aims to support each individual with a disability in living as normal a life as possible, in an environment that provides opportunities for choice, personal development, fulfilling relationships and protection from exploitation and abuse.  With regard to individuals currently residing in a congregated type setting, the HSE strongly supports their transition to more socially inclusive community integrated services and is fully committed to</w:t>
      </w:r>
      <w:r w:rsidR="00AA6EF9" w:rsidRPr="008C50CF">
        <w:rPr>
          <w:rFonts w:asciiTheme="minorHAnsi" w:hAnsiTheme="minorHAnsi" w:cstheme="minorHAnsi"/>
        </w:rPr>
        <w:t xml:space="preserve"> promoting and </w:t>
      </w:r>
      <w:r w:rsidRPr="008C50CF">
        <w:rPr>
          <w:rFonts w:asciiTheme="minorHAnsi" w:hAnsiTheme="minorHAnsi" w:cstheme="minorHAnsi"/>
        </w:rPr>
        <w:t xml:space="preserve">ensuring that people with disabilities </w:t>
      </w:r>
      <w:r w:rsidR="00AA6EF9" w:rsidRPr="008C50CF">
        <w:rPr>
          <w:rFonts w:asciiTheme="minorHAnsi" w:hAnsiTheme="minorHAnsi" w:cstheme="minorHAnsi"/>
        </w:rPr>
        <w:t>are aware of the Strategy</w:t>
      </w:r>
      <w:r w:rsidR="005D5B69" w:rsidRPr="008C50CF">
        <w:rPr>
          <w:rFonts w:asciiTheme="minorHAnsi" w:hAnsiTheme="minorHAnsi" w:cstheme="minorHAnsi"/>
        </w:rPr>
        <w:t xml:space="preserve"> and </w:t>
      </w:r>
      <w:r w:rsidRPr="008C50CF">
        <w:rPr>
          <w:rFonts w:asciiTheme="minorHAnsi" w:hAnsiTheme="minorHAnsi" w:cstheme="minorHAnsi"/>
        </w:rPr>
        <w:t xml:space="preserve">will be actively and effectively supported to live full inclusive lives at the heart of their family, community and society.  </w:t>
      </w:r>
    </w:p>
    <w:p w14:paraId="67A5AC08" w14:textId="77777777" w:rsidR="0021787B" w:rsidRPr="008C50CF" w:rsidRDefault="0021787B" w:rsidP="00DF749E">
      <w:pPr>
        <w:rPr>
          <w:rFonts w:asciiTheme="minorHAnsi" w:eastAsia="Calibri" w:hAnsiTheme="minorHAnsi" w:cstheme="minorHAnsi"/>
          <w:lang w:val="en-IE"/>
        </w:rPr>
      </w:pPr>
    </w:p>
    <w:p w14:paraId="59C5AA29" w14:textId="77777777" w:rsidR="0021787B" w:rsidRPr="008C50CF" w:rsidRDefault="0021787B" w:rsidP="0021787B">
      <w:pPr>
        <w:pStyle w:val="Heading1"/>
        <w:spacing w:after="100" w:afterAutospacing="1"/>
        <w:ind w:left="720"/>
        <w:rPr>
          <w:rFonts w:asciiTheme="minorHAnsi" w:hAnsiTheme="minorHAnsi" w:cstheme="minorHAnsi"/>
          <w:b/>
          <w:bCs/>
          <w:color w:val="000000"/>
          <w:sz w:val="20"/>
          <w:szCs w:val="20"/>
        </w:rPr>
      </w:pPr>
      <w:r w:rsidRPr="008C50CF">
        <w:rPr>
          <w:rFonts w:asciiTheme="minorHAnsi" w:hAnsiTheme="minorHAnsi" w:cstheme="minorHAnsi"/>
          <w:b/>
          <w:bCs/>
          <w:color w:val="000000"/>
          <w:sz w:val="20"/>
          <w:szCs w:val="20"/>
        </w:rPr>
        <w:lastRenderedPageBreak/>
        <w:t>2.3 Service Providers</w:t>
      </w:r>
    </w:p>
    <w:p w14:paraId="0F1DDF62" w14:textId="77777777" w:rsidR="0021787B" w:rsidRPr="008C50CF" w:rsidRDefault="0021787B" w:rsidP="005D5B69">
      <w:pPr>
        <w:spacing w:after="300"/>
        <w:jc w:val="both"/>
        <w:rPr>
          <w:rFonts w:asciiTheme="minorHAnsi" w:hAnsiTheme="minorHAnsi" w:cstheme="minorHAnsi"/>
        </w:rPr>
      </w:pPr>
      <w:r w:rsidRPr="008C50CF">
        <w:rPr>
          <w:rFonts w:asciiTheme="minorHAnsi" w:hAnsiTheme="minorHAnsi" w:cstheme="minorHAnsi"/>
        </w:rPr>
        <w:t>This would include HSE (direct servi</w:t>
      </w:r>
      <w:r w:rsidR="002D7662" w:rsidRPr="008C50CF">
        <w:rPr>
          <w:rFonts w:asciiTheme="minorHAnsi" w:hAnsiTheme="minorHAnsi" w:cstheme="minorHAnsi"/>
        </w:rPr>
        <w:t xml:space="preserve">ce provision) </w:t>
      </w:r>
      <w:r w:rsidRPr="008C50CF">
        <w:rPr>
          <w:rFonts w:asciiTheme="minorHAnsi" w:hAnsiTheme="minorHAnsi" w:cstheme="minorHAnsi"/>
        </w:rPr>
        <w:t>and the non-statutory service providers.</w:t>
      </w:r>
      <w:r w:rsidR="002D7662" w:rsidRPr="008C50CF">
        <w:rPr>
          <w:rFonts w:asciiTheme="minorHAnsi" w:hAnsiTheme="minorHAnsi" w:cstheme="minorHAnsi"/>
        </w:rPr>
        <w:t xml:space="preserve"> Responsibilities will include </w:t>
      </w:r>
      <w:r w:rsidRPr="008C50CF">
        <w:rPr>
          <w:rFonts w:asciiTheme="minorHAnsi" w:hAnsiTheme="minorHAnsi" w:cstheme="minorHAnsi"/>
        </w:rPr>
        <w:t>the de</w:t>
      </w:r>
      <w:r w:rsidR="002D7662" w:rsidRPr="008C50CF">
        <w:rPr>
          <w:rFonts w:asciiTheme="minorHAnsi" w:hAnsiTheme="minorHAnsi" w:cstheme="minorHAnsi"/>
        </w:rPr>
        <w:t xml:space="preserve">velopment of an individual care </w:t>
      </w:r>
      <w:r w:rsidRPr="008C50CF">
        <w:rPr>
          <w:rFonts w:asciiTheme="minorHAnsi" w:hAnsiTheme="minorHAnsi" w:cstheme="minorHAnsi"/>
        </w:rPr>
        <w:t>plan to include person cent</w:t>
      </w:r>
      <w:r w:rsidR="00065E1A" w:rsidRPr="008C50CF">
        <w:rPr>
          <w:rFonts w:asciiTheme="minorHAnsi" w:hAnsiTheme="minorHAnsi" w:cstheme="minorHAnsi"/>
        </w:rPr>
        <w:t>e</w:t>
      </w:r>
      <w:r w:rsidR="002D7662" w:rsidRPr="008C50CF">
        <w:rPr>
          <w:rFonts w:asciiTheme="minorHAnsi" w:hAnsiTheme="minorHAnsi" w:cstheme="minorHAnsi"/>
        </w:rPr>
        <w:t xml:space="preserve">red planning, </w:t>
      </w:r>
      <w:r w:rsidRPr="008C50CF">
        <w:rPr>
          <w:rFonts w:asciiTheme="minorHAnsi" w:hAnsiTheme="minorHAnsi" w:cstheme="minorHAnsi"/>
        </w:rPr>
        <w:t>provision of information with regard t</w:t>
      </w:r>
      <w:r w:rsidR="002D7662" w:rsidRPr="008C50CF">
        <w:rPr>
          <w:rFonts w:asciiTheme="minorHAnsi" w:hAnsiTheme="minorHAnsi" w:cstheme="minorHAnsi"/>
        </w:rPr>
        <w:t xml:space="preserve">o housing options, </w:t>
      </w:r>
      <w:r w:rsidRPr="008C50CF">
        <w:rPr>
          <w:rFonts w:asciiTheme="minorHAnsi" w:hAnsiTheme="minorHAnsi" w:cstheme="minorHAnsi"/>
        </w:rPr>
        <w:t xml:space="preserve">supporting the individual with regard to application for assessment of housing needs, access to external advocate, support around tenancy arrangements, care support needs </w:t>
      </w:r>
      <w:r w:rsidR="002D7662" w:rsidRPr="008C50CF">
        <w:rPr>
          <w:rFonts w:asciiTheme="minorHAnsi" w:hAnsiTheme="minorHAnsi" w:cstheme="minorHAnsi"/>
        </w:rPr>
        <w:t>identified,</w:t>
      </w:r>
      <w:r w:rsidRPr="008C50CF">
        <w:rPr>
          <w:rFonts w:asciiTheme="minorHAnsi" w:hAnsiTheme="minorHAnsi" w:cstheme="minorHAnsi"/>
        </w:rPr>
        <w:t xml:space="preserve"> assistance with the development of circle of supports etc. Service providers must also participate in the local implementation teams</w:t>
      </w:r>
      <w:r w:rsidR="005D5B69" w:rsidRPr="008C50CF">
        <w:rPr>
          <w:rFonts w:asciiTheme="minorHAnsi" w:hAnsiTheme="minorHAnsi" w:cstheme="minorHAnsi"/>
        </w:rPr>
        <w:t xml:space="preserve"> and </w:t>
      </w:r>
      <w:r w:rsidRPr="008C50CF">
        <w:rPr>
          <w:rFonts w:asciiTheme="minorHAnsi" w:hAnsiTheme="minorHAnsi" w:cstheme="minorHAnsi"/>
        </w:rPr>
        <w:t xml:space="preserve">identify any obstacles / challenges to </w:t>
      </w:r>
      <w:r w:rsidR="005D5B69" w:rsidRPr="008C50CF">
        <w:rPr>
          <w:rFonts w:asciiTheme="minorHAnsi" w:hAnsiTheme="minorHAnsi" w:cstheme="minorHAnsi"/>
        </w:rPr>
        <w:t>delivery of the objectives of the Strategy</w:t>
      </w:r>
      <w:r w:rsidRPr="008C50CF">
        <w:rPr>
          <w:rFonts w:asciiTheme="minorHAnsi" w:hAnsiTheme="minorHAnsi" w:cstheme="minorHAnsi"/>
        </w:rPr>
        <w:t>.</w:t>
      </w:r>
    </w:p>
    <w:p w14:paraId="080F6914" w14:textId="77777777" w:rsidR="00DF749E" w:rsidRPr="008C50CF" w:rsidRDefault="0015346F" w:rsidP="00DF749E">
      <w:p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Service Providers </w:t>
      </w:r>
      <w:r w:rsidR="00DF749E" w:rsidRPr="008C50CF">
        <w:rPr>
          <w:rFonts w:asciiTheme="minorHAnsi" w:eastAsia="Calibri" w:hAnsiTheme="minorHAnsi" w:cstheme="minorHAnsi"/>
          <w:lang w:val="en-IE"/>
        </w:rPr>
        <w:t>will promote the Strategy amongst its membership base of people with physical disabilities by;</w:t>
      </w:r>
    </w:p>
    <w:p w14:paraId="523ED9C3" w14:textId="77777777" w:rsidR="00DF749E" w:rsidRPr="008C50CF" w:rsidRDefault="00DF749E" w:rsidP="00DF749E">
      <w:pPr>
        <w:pStyle w:val="ListParagraph"/>
        <w:numPr>
          <w:ilvl w:val="0"/>
          <w:numId w:val="8"/>
        </w:numPr>
        <w:jc w:val="both"/>
        <w:rPr>
          <w:rFonts w:asciiTheme="minorHAnsi" w:eastAsia="Calibri" w:hAnsiTheme="minorHAnsi" w:cstheme="minorHAnsi"/>
          <w:lang w:val="en-IE"/>
        </w:rPr>
      </w:pPr>
      <w:r w:rsidRPr="008C50CF">
        <w:rPr>
          <w:rFonts w:asciiTheme="minorHAnsi" w:eastAsia="Calibri" w:hAnsiTheme="minorHAnsi" w:cstheme="minorHAnsi"/>
          <w:lang w:val="en-IE"/>
        </w:rPr>
        <w:t>advertising on</w:t>
      </w:r>
      <w:r w:rsidR="0015346F" w:rsidRPr="008C50CF">
        <w:rPr>
          <w:rFonts w:asciiTheme="minorHAnsi" w:eastAsia="Calibri" w:hAnsiTheme="minorHAnsi" w:cstheme="minorHAnsi"/>
          <w:lang w:val="en-IE"/>
        </w:rPr>
        <w:t xml:space="preserve"> their</w:t>
      </w:r>
      <w:r w:rsidRPr="008C50CF">
        <w:rPr>
          <w:rFonts w:asciiTheme="minorHAnsi" w:eastAsia="Calibri" w:hAnsiTheme="minorHAnsi" w:cstheme="minorHAnsi"/>
          <w:lang w:val="en-IE"/>
        </w:rPr>
        <w:t xml:space="preserve"> website</w:t>
      </w:r>
      <w:r w:rsidR="0015346F" w:rsidRPr="008C50CF">
        <w:rPr>
          <w:rFonts w:asciiTheme="minorHAnsi" w:eastAsia="Calibri" w:hAnsiTheme="minorHAnsi" w:cstheme="minorHAnsi"/>
          <w:lang w:val="en-IE"/>
        </w:rPr>
        <w:t>s</w:t>
      </w:r>
      <w:r w:rsidRPr="008C50CF">
        <w:rPr>
          <w:rFonts w:asciiTheme="minorHAnsi" w:eastAsia="Calibri" w:hAnsiTheme="minorHAnsi" w:cstheme="minorHAnsi"/>
          <w:lang w:val="en-IE"/>
        </w:rPr>
        <w:t xml:space="preserve"> &amp; social media</w:t>
      </w:r>
    </w:p>
    <w:p w14:paraId="50350234" w14:textId="77777777" w:rsidR="00DF749E" w:rsidRPr="008C50CF" w:rsidRDefault="00DF749E" w:rsidP="00DF749E">
      <w:pPr>
        <w:pStyle w:val="ListParagraph"/>
        <w:numPr>
          <w:ilvl w:val="0"/>
          <w:numId w:val="8"/>
        </w:num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through </w:t>
      </w:r>
      <w:r w:rsidR="0015346F" w:rsidRPr="008C50CF">
        <w:rPr>
          <w:rFonts w:asciiTheme="minorHAnsi" w:eastAsia="Calibri" w:hAnsiTheme="minorHAnsi" w:cstheme="minorHAnsi"/>
          <w:lang w:val="en-IE"/>
        </w:rPr>
        <w:t>their</w:t>
      </w:r>
      <w:r w:rsidRPr="008C50CF">
        <w:rPr>
          <w:rFonts w:asciiTheme="minorHAnsi" w:eastAsia="Calibri" w:hAnsiTheme="minorHAnsi" w:cstheme="minorHAnsi"/>
          <w:lang w:val="en-IE"/>
        </w:rPr>
        <w:t xml:space="preserve"> internal communication and engagement pathways</w:t>
      </w:r>
    </w:p>
    <w:p w14:paraId="1CA2621B" w14:textId="77777777" w:rsidR="00442293" w:rsidRPr="008C50CF" w:rsidRDefault="00442293" w:rsidP="00DF749E">
      <w:pPr>
        <w:pStyle w:val="ListParagraph"/>
        <w:numPr>
          <w:ilvl w:val="0"/>
          <w:numId w:val="8"/>
        </w:numPr>
        <w:jc w:val="both"/>
        <w:rPr>
          <w:rFonts w:asciiTheme="minorHAnsi" w:eastAsia="Calibri" w:hAnsiTheme="minorHAnsi" w:cstheme="minorHAnsi"/>
          <w:lang w:val="en-IE"/>
        </w:rPr>
      </w:pPr>
      <w:r w:rsidRPr="008C50CF">
        <w:rPr>
          <w:rFonts w:asciiTheme="minorHAnsi" w:eastAsia="Calibri" w:hAnsiTheme="minorHAnsi" w:cstheme="minorHAnsi"/>
          <w:lang w:val="en-IE"/>
        </w:rPr>
        <w:t>holding information sessions for staff and members informing them of the key elements of the strategy</w:t>
      </w:r>
    </w:p>
    <w:p w14:paraId="1C9A57CA" w14:textId="77777777" w:rsidR="00442293" w:rsidRPr="008C50CF" w:rsidRDefault="00442293" w:rsidP="00DF749E">
      <w:pPr>
        <w:pStyle w:val="ListParagraph"/>
        <w:numPr>
          <w:ilvl w:val="0"/>
          <w:numId w:val="8"/>
        </w:numPr>
        <w:jc w:val="both"/>
        <w:rPr>
          <w:rFonts w:asciiTheme="minorHAnsi" w:eastAsia="Calibri" w:hAnsiTheme="minorHAnsi" w:cstheme="minorHAnsi"/>
          <w:lang w:val="en-IE"/>
        </w:rPr>
      </w:pPr>
      <w:r w:rsidRPr="008C50CF">
        <w:rPr>
          <w:rFonts w:asciiTheme="minorHAnsi" w:eastAsia="Calibri" w:hAnsiTheme="minorHAnsi" w:cstheme="minorHAnsi"/>
          <w:lang w:val="en-IE"/>
        </w:rPr>
        <w:t>actively participating in the local Housing &amp; Disability Steering Group &amp; share learning, share experience &amp; share key information</w:t>
      </w:r>
    </w:p>
    <w:p w14:paraId="682699C7" w14:textId="2E587C6D" w:rsidR="00442293" w:rsidRPr="008C50CF" w:rsidRDefault="00442293" w:rsidP="00DF749E">
      <w:pPr>
        <w:pStyle w:val="ListParagraph"/>
        <w:numPr>
          <w:ilvl w:val="0"/>
          <w:numId w:val="8"/>
        </w:numPr>
        <w:jc w:val="both"/>
        <w:rPr>
          <w:rFonts w:asciiTheme="minorHAnsi" w:eastAsia="Calibri" w:hAnsiTheme="minorHAnsi" w:cstheme="minorHAnsi"/>
          <w:lang w:val="en-IE"/>
        </w:rPr>
      </w:pPr>
      <w:r w:rsidRPr="008C50CF">
        <w:rPr>
          <w:rFonts w:asciiTheme="minorHAnsi" w:eastAsia="Calibri" w:hAnsiTheme="minorHAnsi" w:cstheme="minorHAnsi"/>
          <w:lang w:val="en-IE"/>
        </w:rPr>
        <w:t>promoting the Local Housing Strategy with Approved Housing Body design teams, allocation teams and management. Irish Wheelchair Association</w:t>
      </w:r>
      <w:r w:rsidRPr="008C50CF" w:rsidDel="005360AC">
        <w:rPr>
          <w:rFonts w:asciiTheme="minorHAnsi" w:eastAsia="Calibri" w:hAnsiTheme="minorHAnsi" w:cstheme="minorHAnsi"/>
          <w:lang w:val="en-IE"/>
        </w:rPr>
        <w:t xml:space="preserve"> </w:t>
      </w:r>
      <w:r w:rsidRPr="008C50CF">
        <w:rPr>
          <w:rFonts w:asciiTheme="minorHAnsi" w:eastAsia="Calibri" w:hAnsiTheme="minorHAnsi" w:cstheme="minorHAnsi"/>
          <w:lang w:val="en-IE"/>
        </w:rPr>
        <w:t>is happy to offer disability awareness training based on its Best Practice Access Guidelines 4th Edition and 60 years’ experience.</w:t>
      </w:r>
    </w:p>
    <w:p w14:paraId="2BE64661" w14:textId="77777777" w:rsidR="0089095F" w:rsidRPr="008C50CF" w:rsidRDefault="0089095F" w:rsidP="00E86E59">
      <w:pPr>
        <w:rPr>
          <w:rFonts w:asciiTheme="minorHAnsi" w:hAnsiTheme="minorHAnsi" w:cstheme="minorHAnsi"/>
          <w:sz w:val="24"/>
          <w:szCs w:val="24"/>
          <w:lang w:eastAsia="ja-JP"/>
        </w:rPr>
      </w:pPr>
    </w:p>
    <w:p w14:paraId="3C26BDF9" w14:textId="77777777" w:rsidR="0089095F" w:rsidRPr="008C50CF" w:rsidRDefault="009A3CEB" w:rsidP="009A3CEB">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3.Stakeholder Engagement and HDSG Functionality</w:t>
      </w:r>
    </w:p>
    <w:p w14:paraId="3552BEEB" w14:textId="77777777" w:rsidR="0089095F" w:rsidRPr="008C50CF" w:rsidRDefault="00981EEF" w:rsidP="00E86E59">
      <w:pPr>
        <w:rPr>
          <w:rFonts w:asciiTheme="minorHAnsi" w:eastAsia="Calibri" w:hAnsiTheme="minorHAnsi" w:cstheme="minorHAnsi"/>
          <w:lang w:val="en-IE"/>
        </w:rPr>
      </w:pPr>
      <w:r w:rsidRPr="008C50CF">
        <w:rPr>
          <w:rFonts w:asciiTheme="minorHAnsi" w:eastAsia="Calibri" w:hAnsiTheme="minorHAnsi" w:cstheme="minorHAnsi"/>
          <w:lang w:val="en-IE"/>
        </w:rPr>
        <w:t>The following stakeholders are represented on the Housing &amp; Disability Steering Group (HDSG):</w:t>
      </w:r>
    </w:p>
    <w:p w14:paraId="4272FF75"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Clare Co Council</w:t>
      </w:r>
    </w:p>
    <w:p w14:paraId="50BF0D49"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HSE</w:t>
      </w:r>
    </w:p>
    <w:p w14:paraId="4C6D84EE"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Irish Wheelchair Association</w:t>
      </w:r>
    </w:p>
    <w:p w14:paraId="20918F61" w14:textId="6EAED350"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Brothers of Charity</w:t>
      </w:r>
    </w:p>
    <w:p w14:paraId="43ED90B5" w14:textId="5251AB86" w:rsidR="00DC3E37" w:rsidRPr="008C50CF" w:rsidRDefault="00DC3E37"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Daughters of Charity</w:t>
      </w:r>
    </w:p>
    <w:p w14:paraId="0B364BD1"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Rehabcare</w:t>
      </w:r>
    </w:p>
    <w:p w14:paraId="5A483B8E"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Banner Housing Association</w:t>
      </w:r>
    </w:p>
    <w:p w14:paraId="20219E37" w14:textId="77777777" w:rsidR="00981EEF" w:rsidRPr="008C50CF" w:rsidRDefault="00981EEF"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Respond</w:t>
      </w:r>
    </w:p>
    <w:p w14:paraId="44BF5F79" w14:textId="77777777" w:rsidR="00065BEC" w:rsidRPr="008C50CF" w:rsidRDefault="00065BEC"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Clare Crusaders</w:t>
      </w:r>
    </w:p>
    <w:p w14:paraId="7CBE8756" w14:textId="77777777" w:rsidR="00065BEC" w:rsidRPr="008C50CF" w:rsidRDefault="00065BEC"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lastRenderedPageBreak/>
        <w:t>Acquired Brain Injury</w:t>
      </w:r>
    </w:p>
    <w:p w14:paraId="345ADB0A" w14:textId="77777777" w:rsidR="00065BEC" w:rsidRPr="008C50CF" w:rsidRDefault="00065BEC"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Enable Ireland</w:t>
      </w:r>
    </w:p>
    <w:p w14:paraId="1C91DE95" w14:textId="77777777" w:rsidR="00065BEC" w:rsidRPr="008C50CF" w:rsidRDefault="00065BEC"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Novas</w:t>
      </w:r>
    </w:p>
    <w:p w14:paraId="2314CCB4" w14:textId="77777777" w:rsidR="00065BEC" w:rsidRPr="008C50CF" w:rsidRDefault="00065BEC" w:rsidP="00981EEF">
      <w:pPr>
        <w:pStyle w:val="ListParagraph"/>
        <w:numPr>
          <w:ilvl w:val="0"/>
          <w:numId w:val="9"/>
        </w:numPr>
        <w:rPr>
          <w:rFonts w:asciiTheme="minorHAnsi" w:eastAsia="Calibri" w:hAnsiTheme="minorHAnsi" w:cstheme="minorHAnsi"/>
          <w:lang w:val="en-IE"/>
        </w:rPr>
      </w:pPr>
      <w:r w:rsidRPr="008C50CF">
        <w:rPr>
          <w:rFonts w:asciiTheme="minorHAnsi" w:eastAsia="Calibri" w:hAnsiTheme="minorHAnsi" w:cstheme="minorHAnsi"/>
          <w:lang w:val="en-IE"/>
        </w:rPr>
        <w:t>Nua Healthcare</w:t>
      </w:r>
    </w:p>
    <w:p w14:paraId="7706F332" w14:textId="57E0B3F5" w:rsidR="005D5B69" w:rsidRPr="008C50CF" w:rsidRDefault="00981EEF" w:rsidP="00453973">
      <w:p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HDSG is chaired by the Director of </w:t>
      </w:r>
      <w:r w:rsidR="00043DE4" w:rsidRPr="008C50CF">
        <w:rPr>
          <w:rFonts w:asciiTheme="minorHAnsi" w:eastAsia="Calibri" w:hAnsiTheme="minorHAnsi" w:cstheme="minorHAnsi"/>
          <w:lang w:val="en-IE"/>
        </w:rPr>
        <w:t>S</w:t>
      </w:r>
      <w:r w:rsidRPr="008C50CF">
        <w:rPr>
          <w:rFonts w:asciiTheme="minorHAnsi" w:eastAsia="Calibri" w:hAnsiTheme="minorHAnsi" w:cstheme="minorHAnsi"/>
          <w:lang w:val="en-IE"/>
        </w:rPr>
        <w:t>ervice for Housing in Clare Co Council &amp; meets quart</w:t>
      </w:r>
      <w:r w:rsidR="00065BEC" w:rsidRPr="008C50CF">
        <w:rPr>
          <w:rFonts w:asciiTheme="minorHAnsi" w:eastAsia="Calibri" w:hAnsiTheme="minorHAnsi" w:cstheme="minorHAnsi"/>
          <w:lang w:val="en-IE"/>
        </w:rPr>
        <w:t xml:space="preserve">erly. The </w:t>
      </w:r>
      <w:r w:rsidR="00453973" w:rsidRPr="008C50CF">
        <w:rPr>
          <w:rFonts w:asciiTheme="minorHAnsi" w:eastAsia="Calibri" w:hAnsiTheme="minorHAnsi" w:cstheme="minorHAnsi"/>
          <w:lang w:val="en-IE"/>
        </w:rPr>
        <w:t xml:space="preserve">Terms of Reference of the HDSG needs to be </w:t>
      </w:r>
      <w:r w:rsidR="005D5B69" w:rsidRPr="008C50CF">
        <w:rPr>
          <w:rFonts w:asciiTheme="minorHAnsi" w:eastAsia="Calibri" w:hAnsiTheme="minorHAnsi" w:cstheme="minorHAnsi"/>
          <w:lang w:val="en-IE"/>
        </w:rPr>
        <w:t xml:space="preserve">monitored and </w:t>
      </w:r>
      <w:r w:rsidR="00453973" w:rsidRPr="008C50CF">
        <w:rPr>
          <w:rFonts w:asciiTheme="minorHAnsi" w:eastAsia="Calibri" w:hAnsiTheme="minorHAnsi" w:cstheme="minorHAnsi"/>
          <w:lang w:val="en-IE"/>
        </w:rPr>
        <w:t xml:space="preserve">reviewed &amp; the </w:t>
      </w:r>
      <w:r w:rsidR="00065BEC" w:rsidRPr="008C50CF">
        <w:rPr>
          <w:rFonts w:asciiTheme="minorHAnsi" w:eastAsia="Calibri" w:hAnsiTheme="minorHAnsi" w:cstheme="minorHAnsi"/>
          <w:lang w:val="en-IE"/>
        </w:rPr>
        <w:t xml:space="preserve">roles &amp; responsibilities of each of the stakeholders need to be clearly defined </w:t>
      </w:r>
      <w:r w:rsidR="00FE0EA1" w:rsidRPr="008C50CF">
        <w:rPr>
          <w:rFonts w:asciiTheme="minorHAnsi" w:eastAsia="Calibri" w:hAnsiTheme="minorHAnsi" w:cstheme="minorHAnsi"/>
          <w:lang w:val="en-IE"/>
        </w:rPr>
        <w:t xml:space="preserve">&amp; required outcomes identified </w:t>
      </w:r>
      <w:r w:rsidR="00065BEC" w:rsidRPr="008C50CF">
        <w:rPr>
          <w:rFonts w:asciiTheme="minorHAnsi" w:eastAsia="Calibri" w:hAnsiTheme="minorHAnsi" w:cstheme="minorHAnsi"/>
          <w:lang w:val="en-IE"/>
        </w:rPr>
        <w:t xml:space="preserve">with the Local Authority being responsible for housing provision &amp; the HSE &amp; </w:t>
      </w:r>
      <w:r w:rsidR="008B79DB" w:rsidRPr="008C50CF">
        <w:rPr>
          <w:rFonts w:asciiTheme="minorHAnsi" w:eastAsia="Calibri" w:hAnsiTheme="minorHAnsi" w:cstheme="minorHAnsi"/>
          <w:lang w:val="en-IE"/>
        </w:rPr>
        <w:t xml:space="preserve">Support Services identifying the needs of the disabled person and providing the necessary supports. </w:t>
      </w:r>
    </w:p>
    <w:p w14:paraId="60ACBBC6" w14:textId="77777777" w:rsidR="005D5B69" w:rsidRPr="008C50CF" w:rsidRDefault="005D5B69" w:rsidP="00453973">
      <w:pPr>
        <w:jc w:val="both"/>
        <w:rPr>
          <w:rFonts w:asciiTheme="minorHAnsi" w:eastAsia="Calibri" w:hAnsiTheme="minorHAnsi" w:cstheme="minorHAnsi"/>
          <w:lang w:val="en-IE"/>
        </w:rPr>
      </w:pPr>
    </w:p>
    <w:p w14:paraId="5DAC8973" w14:textId="77777777" w:rsidR="00453973" w:rsidRPr="008C50CF" w:rsidRDefault="008B79DB" w:rsidP="00453973">
      <w:pPr>
        <w:jc w:val="both"/>
        <w:rPr>
          <w:rFonts w:asciiTheme="minorHAnsi" w:eastAsia="Calibri" w:hAnsiTheme="minorHAnsi" w:cstheme="minorHAnsi"/>
          <w:lang w:val="en-IE"/>
        </w:rPr>
      </w:pPr>
      <w:r w:rsidRPr="008C50CF">
        <w:rPr>
          <w:rFonts w:asciiTheme="minorHAnsi" w:eastAsia="Calibri" w:hAnsiTheme="minorHAnsi" w:cstheme="minorHAnsi"/>
          <w:lang w:val="en-IE"/>
        </w:rPr>
        <w:t>Stakeholder engagement within the HDSG needs to be enhanced so that there is a greater awareness of roles and responsibilities within each group</w:t>
      </w:r>
      <w:r w:rsidR="005D5B69" w:rsidRPr="008C50CF">
        <w:rPr>
          <w:rFonts w:asciiTheme="minorHAnsi" w:eastAsia="Calibri" w:hAnsiTheme="minorHAnsi" w:cstheme="minorHAnsi"/>
          <w:lang w:val="en-IE"/>
        </w:rPr>
        <w:t xml:space="preserve"> as well as a greater level of participation in HDSG meetings</w:t>
      </w:r>
      <w:r w:rsidRPr="008C50CF">
        <w:rPr>
          <w:rFonts w:asciiTheme="minorHAnsi" w:eastAsia="Calibri" w:hAnsiTheme="minorHAnsi" w:cstheme="minorHAnsi"/>
          <w:lang w:val="en-IE"/>
        </w:rPr>
        <w:t xml:space="preserve">. </w:t>
      </w:r>
      <w:r w:rsidR="00453973" w:rsidRPr="008C50CF">
        <w:rPr>
          <w:rFonts w:asciiTheme="minorHAnsi" w:eastAsia="Calibri" w:hAnsiTheme="minorHAnsi" w:cstheme="minorHAnsi"/>
          <w:lang w:val="en-IE"/>
        </w:rPr>
        <w:t>The goals and achievements of the HDSG should be shared on an annual basis.</w:t>
      </w:r>
    </w:p>
    <w:p w14:paraId="3F21D78B" w14:textId="77777777" w:rsidR="00F957BE" w:rsidRPr="008C50CF" w:rsidRDefault="00F957BE" w:rsidP="00453973">
      <w:pPr>
        <w:jc w:val="both"/>
        <w:rPr>
          <w:rFonts w:asciiTheme="minorHAnsi" w:eastAsia="Calibri" w:hAnsiTheme="minorHAnsi" w:cstheme="minorHAnsi"/>
          <w:lang w:val="en-IE"/>
        </w:rPr>
      </w:pPr>
    </w:p>
    <w:p w14:paraId="1056D660" w14:textId="77777777" w:rsidR="00F957BE" w:rsidRPr="008C50CF" w:rsidRDefault="00F957BE" w:rsidP="00F957BE">
      <w:p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There needs to be a very strong emphasis on the Lived Experience with </w:t>
      </w:r>
      <w:r w:rsidR="002D7662" w:rsidRPr="008C50CF">
        <w:rPr>
          <w:rFonts w:asciiTheme="minorHAnsi" w:eastAsia="Calibri" w:hAnsiTheme="minorHAnsi" w:cstheme="minorHAnsi"/>
          <w:lang w:val="en-IE"/>
        </w:rPr>
        <w:t>stakeholders encouraging</w:t>
      </w:r>
      <w:r w:rsidRPr="008C50CF">
        <w:rPr>
          <w:rFonts w:asciiTheme="minorHAnsi" w:eastAsia="Calibri" w:hAnsiTheme="minorHAnsi" w:cstheme="minorHAnsi"/>
          <w:lang w:val="en-IE"/>
        </w:rPr>
        <w:t xml:space="preserve"> the participatio</w:t>
      </w:r>
      <w:r w:rsidR="002D7662" w:rsidRPr="008C50CF">
        <w:rPr>
          <w:rFonts w:asciiTheme="minorHAnsi" w:eastAsia="Calibri" w:hAnsiTheme="minorHAnsi" w:cstheme="minorHAnsi"/>
          <w:lang w:val="en-IE"/>
        </w:rPr>
        <w:t xml:space="preserve">n of persons with a disability </w:t>
      </w:r>
      <w:r w:rsidRPr="008C50CF">
        <w:rPr>
          <w:rFonts w:asciiTheme="minorHAnsi" w:eastAsia="Calibri" w:hAnsiTheme="minorHAnsi" w:cstheme="minorHAnsi"/>
          <w:lang w:val="en-IE"/>
        </w:rPr>
        <w:t>in the HDSG. Stakeholder representation on the HDSG should not alone be representing the stakeholder but also the people represented by that stakeholder.</w:t>
      </w:r>
    </w:p>
    <w:p w14:paraId="6E6AE369" w14:textId="77777777" w:rsidR="00453973" w:rsidRPr="008C50CF" w:rsidRDefault="00453973" w:rsidP="00453973">
      <w:pPr>
        <w:jc w:val="both"/>
        <w:rPr>
          <w:rFonts w:asciiTheme="minorHAnsi" w:eastAsia="Calibri" w:hAnsiTheme="minorHAnsi" w:cstheme="minorHAnsi"/>
          <w:lang w:val="en-IE"/>
        </w:rPr>
      </w:pPr>
    </w:p>
    <w:p w14:paraId="15A31860" w14:textId="77777777" w:rsidR="00453973" w:rsidRPr="008C50CF" w:rsidRDefault="00453973" w:rsidP="00453973">
      <w:p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Disability Awareness training </w:t>
      </w:r>
      <w:r w:rsidR="001F2388" w:rsidRPr="008C50CF">
        <w:rPr>
          <w:rFonts w:asciiTheme="minorHAnsi" w:eastAsia="Calibri" w:hAnsiTheme="minorHAnsi" w:cstheme="minorHAnsi"/>
          <w:lang w:val="en-IE"/>
        </w:rPr>
        <w:t xml:space="preserve">can be </w:t>
      </w:r>
      <w:r w:rsidRPr="008C50CF">
        <w:rPr>
          <w:rFonts w:asciiTheme="minorHAnsi" w:eastAsia="Calibri" w:hAnsiTheme="minorHAnsi" w:cstheme="minorHAnsi"/>
          <w:lang w:val="en-IE"/>
        </w:rPr>
        <w:t xml:space="preserve">offered to all people engaged in housing for people with disabilities, including Local Authority and </w:t>
      </w:r>
      <w:r w:rsidR="005D5B69" w:rsidRPr="008C50CF">
        <w:rPr>
          <w:rFonts w:asciiTheme="minorHAnsi" w:eastAsia="Calibri" w:hAnsiTheme="minorHAnsi" w:cstheme="minorHAnsi"/>
          <w:lang w:val="en-IE"/>
        </w:rPr>
        <w:t>A</w:t>
      </w:r>
      <w:r w:rsidRPr="008C50CF">
        <w:rPr>
          <w:rFonts w:asciiTheme="minorHAnsi" w:eastAsia="Calibri" w:hAnsiTheme="minorHAnsi" w:cstheme="minorHAnsi"/>
          <w:lang w:val="en-IE"/>
        </w:rPr>
        <w:t xml:space="preserve">pproved </w:t>
      </w:r>
      <w:r w:rsidR="005D5B69" w:rsidRPr="008C50CF">
        <w:rPr>
          <w:rFonts w:asciiTheme="minorHAnsi" w:eastAsia="Calibri" w:hAnsiTheme="minorHAnsi" w:cstheme="minorHAnsi"/>
          <w:lang w:val="en-IE"/>
        </w:rPr>
        <w:t>H</w:t>
      </w:r>
      <w:r w:rsidRPr="008C50CF">
        <w:rPr>
          <w:rFonts w:asciiTheme="minorHAnsi" w:eastAsia="Calibri" w:hAnsiTheme="minorHAnsi" w:cstheme="minorHAnsi"/>
          <w:lang w:val="en-IE"/>
        </w:rPr>
        <w:t>ousing body design teams, allocation teams and management. Irish Wheelchair Association</w:t>
      </w:r>
      <w:r w:rsidRPr="008C50CF" w:rsidDel="005360AC">
        <w:rPr>
          <w:rFonts w:asciiTheme="minorHAnsi" w:eastAsia="Calibri" w:hAnsiTheme="minorHAnsi" w:cstheme="minorHAnsi"/>
          <w:lang w:val="en-IE"/>
        </w:rPr>
        <w:t xml:space="preserve"> </w:t>
      </w:r>
      <w:r w:rsidRPr="008C50CF">
        <w:rPr>
          <w:rFonts w:asciiTheme="minorHAnsi" w:eastAsia="Calibri" w:hAnsiTheme="minorHAnsi" w:cstheme="minorHAnsi"/>
          <w:lang w:val="en-IE"/>
        </w:rPr>
        <w:t xml:space="preserve">is happy to offer this disability awareness training based on its Best Practice Access Guidelines 4th Edition and 60 years’ experience. </w:t>
      </w:r>
    </w:p>
    <w:p w14:paraId="2CEADDA3" w14:textId="77777777" w:rsidR="008B79DB" w:rsidRPr="008C50CF" w:rsidRDefault="008B79DB" w:rsidP="00453973">
      <w:pPr>
        <w:jc w:val="both"/>
        <w:rPr>
          <w:rFonts w:asciiTheme="minorHAnsi" w:eastAsia="Calibri" w:hAnsiTheme="minorHAnsi" w:cstheme="minorHAnsi"/>
          <w:lang w:val="en-IE"/>
        </w:rPr>
      </w:pPr>
    </w:p>
    <w:p w14:paraId="494589FC" w14:textId="77777777" w:rsidR="0089095F" w:rsidRPr="008C50CF" w:rsidRDefault="00453973" w:rsidP="00E86E59">
      <w:pPr>
        <w:rPr>
          <w:rFonts w:asciiTheme="minorHAnsi" w:eastAsia="Calibri" w:hAnsiTheme="minorHAnsi" w:cstheme="minorHAnsi"/>
          <w:lang w:val="en-IE"/>
        </w:rPr>
      </w:pPr>
      <w:r w:rsidRPr="008C50CF">
        <w:rPr>
          <w:rFonts w:asciiTheme="minorHAnsi" w:eastAsia="Calibri" w:hAnsiTheme="minorHAnsi" w:cstheme="minorHAnsi"/>
          <w:lang w:val="en-IE"/>
        </w:rPr>
        <w:t xml:space="preserve">Any requirement to develop any local interagency protocols should be highlighted at national level for potential inclusion in the new </w:t>
      </w:r>
      <w:r w:rsidR="00F245DD" w:rsidRPr="008C50CF">
        <w:rPr>
          <w:rFonts w:asciiTheme="minorHAnsi" w:eastAsia="Calibri" w:hAnsiTheme="minorHAnsi" w:cstheme="minorHAnsi"/>
          <w:lang w:val="en-IE"/>
        </w:rPr>
        <w:t>N</w:t>
      </w:r>
      <w:r w:rsidRPr="008C50CF">
        <w:rPr>
          <w:rFonts w:asciiTheme="minorHAnsi" w:eastAsia="Calibri" w:hAnsiTheme="minorHAnsi" w:cstheme="minorHAnsi"/>
          <w:lang w:val="en-IE"/>
        </w:rPr>
        <w:t xml:space="preserve">ational </w:t>
      </w:r>
      <w:r w:rsidR="00F245DD" w:rsidRPr="008C50CF">
        <w:rPr>
          <w:rFonts w:asciiTheme="minorHAnsi" w:eastAsia="Calibri" w:hAnsiTheme="minorHAnsi" w:cstheme="minorHAnsi"/>
          <w:lang w:val="en-IE"/>
        </w:rPr>
        <w:t>S</w:t>
      </w:r>
      <w:r w:rsidRPr="008C50CF">
        <w:rPr>
          <w:rFonts w:asciiTheme="minorHAnsi" w:eastAsia="Calibri" w:hAnsiTheme="minorHAnsi" w:cstheme="minorHAnsi"/>
          <w:lang w:val="en-IE"/>
        </w:rPr>
        <w:t>trategy.</w:t>
      </w:r>
    </w:p>
    <w:p w14:paraId="0BCB653D" w14:textId="77777777" w:rsidR="0089095F" w:rsidRPr="008C50CF" w:rsidRDefault="0089095F" w:rsidP="00E86E59">
      <w:pPr>
        <w:rPr>
          <w:rFonts w:asciiTheme="minorHAnsi" w:hAnsiTheme="minorHAnsi" w:cstheme="minorHAnsi"/>
          <w:sz w:val="24"/>
          <w:szCs w:val="24"/>
          <w:lang w:eastAsia="ja-JP"/>
        </w:rPr>
      </w:pPr>
    </w:p>
    <w:p w14:paraId="14F77CBA" w14:textId="77777777" w:rsidR="0089095F" w:rsidRPr="008C50CF" w:rsidRDefault="00453973" w:rsidP="00453973">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4.Local aims and objectives</w:t>
      </w:r>
    </w:p>
    <w:p w14:paraId="75789B72" w14:textId="31FA395E" w:rsidR="009D2083" w:rsidRPr="008C50CF" w:rsidRDefault="009D2083" w:rsidP="009D2083">
      <w:pPr>
        <w:pStyle w:val="NoSpacing"/>
        <w:spacing w:after="300" w:line="360" w:lineRule="auto"/>
        <w:contextualSpacing/>
        <w:jc w:val="both"/>
        <w:rPr>
          <w:rFonts w:asciiTheme="minorHAnsi" w:hAnsiTheme="minorHAnsi" w:cstheme="minorHAnsi"/>
        </w:rPr>
      </w:pPr>
      <w:r w:rsidRPr="008C50CF">
        <w:rPr>
          <w:rFonts w:asciiTheme="minorHAnsi" w:hAnsiTheme="minorHAnsi" w:cstheme="minorHAnsi"/>
        </w:rPr>
        <w:t>The following are the strategic aims of the Strategic Plan:</w:t>
      </w:r>
    </w:p>
    <w:p w14:paraId="2EF0673E" w14:textId="77777777" w:rsidR="009D2083" w:rsidRPr="008C50CF" w:rsidRDefault="009D2083" w:rsidP="009D2083">
      <w:pPr>
        <w:pStyle w:val="NoSpacing"/>
        <w:spacing w:after="300" w:line="360" w:lineRule="auto"/>
        <w:contextualSpacing/>
        <w:jc w:val="both"/>
        <w:rPr>
          <w:rFonts w:asciiTheme="minorHAnsi" w:hAnsiTheme="minorHAnsi" w:cstheme="minorHAnsi"/>
        </w:rPr>
      </w:pPr>
    </w:p>
    <w:p w14:paraId="57B56EB1" w14:textId="77777777" w:rsidR="009D2083" w:rsidRPr="008C50CF" w:rsidRDefault="009D2083" w:rsidP="009D2083">
      <w:pPr>
        <w:pStyle w:val="NoSpacing"/>
        <w:numPr>
          <w:ilvl w:val="0"/>
          <w:numId w:val="2"/>
        </w:numPr>
        <w:spacing w:after="300" w:line="360" w:lineRule="auto"/>
        <w:contextualSpacing/>
        <w:jc w:val="both"/>
        <w:rPr>
          <w:rFonts w:asciiTheme="minorHAnsi" w:hAnsiTheme="minorHAnsi" w:cstheme="minorHAnsi"/>
          <w:iCs/>
        </w:rPr>
      </w:pPr>
      <w:r w:rsidRPr="008C50CF">
        <w:rPr>
          <w:rFonts w:asciiTheme="minorHAnsi" w:hAnsiTheme="minorHAnsi" w:cstheme="minorHAnsi"/>
          <w:iCs/>
        </w:rPr>
        <w:t xml:space="preserve">Housing authorities will develop specific strategies to meet the identified housing needs of people with physical, intellectual, mental health and sensory disabilities locally.  These strategies will be informed by the assessments of housing need and broader formalised consultation with relevant statutory agencies, service user groups and disability organisations. </w:t>
      </w:r>
      <w:r w:rsidRPr="008C50CF">
        <w:rPr>
          <w:rFonts w:asciiTheme="minorHAnsi" w:hAnsiTheme="minorHAnsi" w:cstheme="minorHAnsi"/>
          <w:iCs/>
        </w:rPr>
        <w:lastRenderedPageBreak/>
        <w:t>These strategies will form an integral part of local authority Housing Services Plans and will promote and support the delivery of accommodation for people with disabilities using all appropriate housing supply mechanisms.</w:t>
      </w:r>
    </w:p>
    <w:p w14:paraId="66646CD7" w14:textId="77777777" w:rsidR="009D2083" w:rsidRPr="008C50CF" w:rsidRDefault="009D2083" w:rsidP="009D2083">
      <w:pPr>
        <w:pStyle w:val="NoSpacing"/>
        <w:spacing w:after="300" w:line="360" w:lineRule="auto"/>
        <w:contextualSpacing/>
        <w:jc w:val="both"/>
        <w:rPr>
          <w:rFonts w:asciiTheme="minorHAnsi" w:hAnsiTheme="minorHAnsi" w:cstheme="minorHAnsi"/>
          <w:iCs/>
        </w:rPr>
      </w:pPr>
    </w:p>
    <w:p w14:paraId="35B06D91" w14:textId="77777777" w:rsidR="009D2083" w:rsidRPr="008C50CF" w:rsidRDefault="009D2083" w:rsidP="009D2083">
      <w:pPr>
        <w:pStyle w:val="NoSpacing"/>
        <w:numPr>
          <w:ilvl w:val="0"/>
          <w:numId w:val="2"/>
        </w:numPr>
        <w:spacing w:after="300" w:line="360" w:lineRule="auto"/>
        <w:contextualSpacing/>
        <w:jc w:val="both"/>
        <w:rPr>
          <w:rFonts w:asciiTheme="minorHAnsi" w:hAnsiTheme="minorHAnsi" w:cstheme="minorHAnsi"/>
          <w:iCs/>
        </w:rPr>
      </w:pPr>
      <w:r w:rsidRPr="008C50CF">
        <w:rPr>
          <w:rFonts w:asciiTheme="minorHAnsi" w:hAnsiTheme="minorHAnsi" w:cstheme="minorHAnsi"/>
          <w:iCs/>
        </w:rPr>
        <w:t>In line with the development of specific disability housing strategies, housing authorities will consider reserving certain proportions of units to meet specific identified need within each disability strategy</w:t>
      </w:r>
    </w:p>
    <w:p w14:paraId="4C681803" w14:textId="77777777" w:rsidR="009D2083" w:rsidRPr="008C50CF" w:rsidRDefault="009D2083" w:rsidP="009D2083">
      <w:pPr>
        <w:rPr>
          <w:rFonts w:asciiTheme="minorHAnsi" w:hAnsiTheme="minorHAnsi" w:cstheme="minorHAnsi"/>
        </w:rPr>
      </w:pPr>
    </w:p>
    <w:p w14:paraId="506DF7BE" w14:textId="77777777" w:rsidR="00C80887" w:rsidRPr="008C50CF" w:rsidRDefault="00C80887" w:rsidP="00C80887">
      <w:pPr>
        <w:rPr>
          <w:rFonts w:asciiTheme="minorHAnsi" w:eastAsia="Calibri" w:hAnsiTheme="minorHAnsi" w:cstheme="minorHAnsi"/>
          <w:lang w:val="en-IE"/>
        </w:rPr>
      </w:pPr>
      <w:r w:rsidRPr="008C50CF">
        <w:rPr>
          <w:rFonts w:asciiTheme="minorHAnsi" w:eastAsia="Calibri" w:hAnsiTheme="minorHAnsi" w:cstheme="minorHAnsi"/>
          <w:lang w:val="en-IE"/>
        </w:rPr>
        <w:t xml:space="preserve">Actions and objectives of the Strategy should be linked to the priority action and key aims of the NHSPWD and any other relevant strategies such as the UNCRPD and NDIS 2017-2021 eg; </w:t>
      </w:r>
    </w:p>
    <w:p w14:paraId="25C606E5" w14:textId="015972DF" w:rsidR="0015346F" w:rsidRPr="008C50CF" w:rsidRDefault="0015346F" w:rsidP="0015346F">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As identified in the National Disability Inclusion Strategy (NDIS), people with disabilities will be supported to live an independent life in a home of their choosing in their community</w:t>
      </w:r>
      <w:r w:rsidR="001C6B31" w:rsidRPr="008C50CF">
        <w:rPr>
          <w:rFonts w:asciiTheme="minorHAnsi" w:eastAsia="Calibri" w:hAnsiTheme="minorHAnsi" w:cstheme="minorHAnsi"/>
          <w:lang w:val="en-IE"/>
        </w:rPr>
        <w:t xml:space="preserve"> by ensuring equal access to appropriate social housing for people with disabilities </w:t>
      </w:r>
      <w:proofErr w:type="gramStart"/>
      <w:r w:rsidR="001C6B31" w:rsidRPr="008C50CF">
        <w:rPr>
          <w:rFonts w:asciiTheme="minorHAnsi" w:eastAsia="Calibri" w:hAnsiTheme="minorHAnsi" w:cstheme="minorHAnsi"/>
          <w:lang w:val="en-IE"/>
        </w:rPr>
        <w:t>so as to</w:t>
      </w:r>
      <w:proofErr w:type="gramEnd"/>
      <w:r w:rsidR="001C6B31" w:rsidRPr="008C50CF">
        <w:rPr>
          <w:rFonts w:asciiTheme="minorHAnsi" w:eastAsia="Calibri" w:hAnsiTheme="minorHAnsi" w:cstheme="minorHAnsi"/>
          <w:lang w:val="en-IE"/>
        </w:rPr>
        <w:t xml:space="preserve"> promote independent living, choice and access to support and community services</w:t>
      </w:r>
    </w:p>
    <w:p w14:paraId="390354FC" w14:textId="77777777" w:rsidR="0015346F" w:rsidRPr="008C50CF" w:rsidRDefault="0015346F" w:rsidP="0015346F">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The HDSG will also adhere to Articles 19 of the UNCRPD which recognizes the equal rights of all persons with disabilities to live in the community with choices equal to others.</w:t>
      </w:r>
    </w:p>
    <w:p w14:paraId="4FE02090" w14:textId="77777777" w:rsidR="0015346F" w:rsidRPr="008C50CF" w:rsidRDefault="0015346F" w:rsidP="0015346F">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The local Strategy will be reviewed on an annual basis to allow for the incorporation of any revised national disability strategies, regulations or legislation.</w:t>
      </w:r>
    </w:p>
    <w:p w14:paraId="644E060F" w14:textId="77777777" w:rsidR="008B0E72" w:rsidRPr="008C50CF" w:rsidRDefault="008B0E72" w:rsidP="0015346F">
      <w:pPr>
        <w:rPr>
          <w:rFonts w:asciiTheme="minorHAnsi" w:hAnsiTheme="minorHAnsi" w:cstheme="minorHAnsi"/>
          <w:sz w:val="24"/>
          <w:szCs w:val="24"/>
        </w:rPr>
      </w:pPr>
    </w:p>
    <w:p w14:paraId="204B4DCF" w14:textId="710E3A2B" w:rsidR="008B0E72" w:rsidRPr="008C50CF" w:rsidRDefault="008B0E72" w:rsidP="008B0E72">
      <w:pPr>
        <w:rPr>
          <w:rFonts w:asciiTheme="minorHAnsi" w:eastAsia="Calibri" w:hAnsiTheme="minorHAnsi" w:cstheme="minorHAnsi"/>
          <w:lang w:val="en-IE"/>
        </w:rPr>
      </w:pPr>
      <w:r w:rsidRPr="008C50CF">
        <w:rPr>
          <w:rFonts w:asciiTheme="minorHAnsi" w:eastAsia="Calibri" w:hAnsiTheme="minorHAnsi" w:cstheme="minorHAnsi"/>
          <w:lang w:val="en-IE"/>
        </w:rPr>
        <w:t xml:space="preserve">In </w:t>
      </w:r>
      <w:r w:rsidR="001F2388" w:rsidRPr="008C50CF">
        <w:rPr>
          <w:rFonts w:asciiTheme="minorHAnsi" w:eastAsia="Calibri" w:hAnsiTheme="minorHAnsi" w:cstheme="minorHAnsi"/>
          <w:lang w:val="en-IE"/>
        </w:rPr>
        <w:t>addition,</w:t>
      </w:r>
      <w:r w:rsidRPr="008C50CF">
        <w:rPr>
          <w:rFonts w:asciiTheme="minorHAnsi" w:eastAsia="Calibri" w:hAnsiTheme="minorHAnsi" w:cstheme="minorHAnsi"/>
          <w:lang w:val="en-IE"/>
        </w:rPr>
        <w:t xml:space="preserve"> it is proposed that:</w:t>
      </w:r>
    </w:p>
    <w:p w14:paraId="5D920051" w14:textId="0D7116A1" w:rsidR="00444F51" w:rsidRPr="008C50CF" w:rsidRDefault="00EC64BF"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w:t>
      </w:r>
      <w:r w:rsidR="00444F51" w:rsidRPr="008C50CF">
        <w:rPr>
          <w:rFonts w:asciiTheme="minorHAnsi" w:eastAsia="Calibri" w:hAnsiTheme="minorHAnsi" w:cstheme="minorHAnsi"/>
          <w:lang w:val="en-IE"/>
        </w:rPr>
        <w:t>he Plan for housing delivery for disability will be aligned to the development of sustainable communities close to services and resources required and enjoyed by disabled people as active citizens</w:t>
      </w:r>
    </w:p>
    <w:p w14:paraId="4522FD0A" w14:textId="668D6423" w:rsidR="00444F51" w:rsidRPr="008C50CF" w:rsidRDefault="00EC64BF"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i</w:t>
      </w:r>
      <w:r w:rsidR="00444F51" w:rsidRPr="008C50CF">
        <w:rPr>
          <w:rFonts w:asciiTheme="minorHAnsi" w:eastAsia="Calibri" w:hAnsiTheme="minorHAnsi" w:cstheme="minorHAnsi"/>
          <w:lang w:val="en-IE"/>
        </w:rPr>
        <w:t>nteragency protocols will be developed to ensure housing delivery in line with effective support services to those who require it</w:t>
      </w:r>
    </w:p>
    <w:p w14:paraId="6A524BC3" w14:textId="7364E54A" w:rsidR="00444F51" w:rsidRPr="008C50CF" w:rsidRDefault="00444F51"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relevant information</w:t>
      </w:r>
      <w:r w:rsidR="007521CF" w:rsidRPr="008C50CF">
        <w:rPr>
          <w:rFonts w:asciiTheme="minorHAnsi" w:eastAsia="Calibri" w:hAnsiTheme="minorHAnsi" w:cstheme="minorHAnsi"/>
          <w:lang w:val="en-IE"/>
        </w:rPr>
        <w:t xml:space="preserve"> be </w:t>
      </w:r>
      <w:proofErr w:type="gramStart"/>
      <w:r w:rsidR="007521CF" w:rsidRPr="008C50CF">
        <w:rPr>
          <w:rFonts w:asciiTheme="minorHAnsi" w:eastAsia="Calibri" w:hAnsiTheme="minorHAnsi" w:cstheme="minorHAnsi"/>
          <w:lang w:val="en-IE"/>
        </w:rPr>
        <w:t xml:space="preserve">communicated </w:t>
      </w:r>
      <w:r w:rsidRPr="008C50CF">
        <w:rPr>
          <w:rFonts w:asciiTheme="minorHAnsi" w:eastAsia="Calibri" w:hAnsiTheme="minorHAnsi" w:cstheme="minorHAnsi"/>
          <w:lang w:val="en-IE"/>
        </w:rPr>
        <w:t xml:space="preserve"> to</w:t>
      </w:r>
      <w:proofErr w:type="gramEnd"/>
      <w:r w:rsidRPr="008C50CF">
        <w:rPr>
          <w:rFonts w:asciiTheme="minorHAnsi" w:eastAsia="Calibri" w:hAnsiTheme="minorHAnsi" w:cstheme="minorHAnsi"/>
          <w:lang w:val="en-IE"/>
        </w:rPr>
        <w:t xml:space="preserve"> all stakeholders and the wider community regarding the local </w:t>
      </w:r>
      <w:r w:rsidR="00EC64BF" w:rsidRPr="008C50CF">
        <w:rPr>
          <w:rFonts w:asciiTheme="minorHAnsi" w:eastAsia="Calibri" w:hAnsiTheme="minorHAnsi" w:cstheme="minorHAnsi"/>
          <w:lang w:val="en-IE"/>
        </w:rPr>
        <w:t>S</w:t>
      </w:r>
      <w:r w:rsidRPr="008C50CF">
        <w:rPr>
          <w:rFonts w:asciiTheme="minorHAnsi" w:eastAsia="Calibri" w:hAnsiTheme="minorHAnsi" w:cstheme="minorHAnsi"/>
          <w:lang w:val="en-IE"/>
        </w:rPr>
        <w:t>trategy</w:t>
      </w:r>
    </w:p>
    <w:p w14:paraId="72315D97" w14:textId="2063E2C8" w:rsidR="00444F51" w:rsidRPr="008C50CF" w:rsidRDefault="00EC64BF"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w:t>
      </w:r>
      <w:r w:rsidR="00444F51" w:rsidRPr="008C50CF">
        <w:rPr>
          <w:rFonts w:asciiTheme="minorHAnsi" w:eastAsia="Calibri" w:hAnsiTheme="minorHAnsi" w:cstheme="minorHAnsi"/>
          <w:lang w:val="en-IE"/>
        </w:rPr>
        <w:t xml:space="preserve">he delivery of universally accessible housing units and adaptations to meet need based </w:t>
      </w:r>
      <w:proofErr w:type="gramStart"/>
      <w:r w:rsidR="00444F51" w:rsidRPr="008C50CF">
        <w:rPr>
          <w:rFonts w:asciiTheme="minorHAnsi" w:eastAsia="Calibri" w:hAnsiTheme="minorHAnsi" w:cstheme="minorHAnsi"/>
          <w:lang w:val="en-IE"/>
        </w:rPr>
        <w:t>demand</w:t>
      </w:r>
      <w:proofErr w:type="gramEnd"/>
    </w:p>
    <w:p w14:paraId="6AE05D51" w14:textId="1CE1AFAD" w:rsidR="00444F51" w:rsidRPr="008C50CF" w:rsidRDefault="00EC64BF"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i</w:t>
      </w:r>
      <w:r w:rsidR="00444F51" w:rsidRPr="008C50CF">
        <w:rPr>
          <w:rFonts w:asciiTheme="minorHAnsi" w:eastAsia="Calibri" w:hAnsiTheme="minorHAnsi" w:cstheme="minorHAnsi"/>
          <w:lang w:val="en-IE"/>
        </w:rPr>
        <w:t xml:space="preserve">dentify barriers, risks and challenges to these objectives as they arise, and develop prompt and flexible responses through interagency </w:t>
      </w:r>
      <w:proofErr w:type="gramStart"/>
      <w:r w:rsidR="00444F51" w:rsidRPr="008C50CF">
        <w:rPr>
          <w:rFonts w:asciiTheme="minorHAnsi" w:eastAsia="Calibri" w:hAnsiTheme="minorHAnsi" w:cstheme="minorHAnsi"/>
          <w:lang w:val="en-IE"/>
        </w:rPr>
        <w:t>collaboration</w:t>
      </w:r>
      <w:proofErr w:type="gramEnd"/>
    </w:p>
    <w:p w14:paraId="3C68E92F" w14:textId="042D92B7" w:rsidR="00444F51" w:rsidRPr="008C50CF" w:rsidRDefault="00EC64BF" w:rsidP="00444F51">
      <w:pPr>
        <w:pStyle w:val="ListParagraph"/>
        <w:numPr>
          <w:ilvl w:val="0"/>
          <w:numId w:val="9"/>
        </w:numPr>
        <w:spacing w:line="276"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a</w:t>
      </w:r>
      <w:r w:rsidR="00444F51" w:rsidRPr="008C50CF">
        <w:rPr>
          <w:rFonts w:asciiTheme="minorHAnsi" w:eastAsia="Calibri" w:hAnsiTheme="minorHAnsi" w:cstheme="minorHAnsi"/>
          <w:lang w:val="en-IE"/>
        </w:rPr>
        <w:t xml:space="preserve">n easy access </w:t>
      </w:r>
      <w:proofErr w:type="gramStart"/>
      <w:r w:rsidR="00444F51" w:rsidRPr="008C50CF">
        <w:rPr>
          <w:rFonts w:asciiTheme="minorHAnsi" w:eastAsia="Calibri" w:hAnsiTheme="minorHAnsi" w:cstheme="minorHAnsi"/>
          <w:lang w:val="en-IE"/>
        </w:rPr>
        <w:t xml:space="preserve">to </w:t>
      </w:r>
      <w:r w:rsidRPr="008C50CF">
        <w:rPr>
          <w:rFonts w:asciiTheme="minorHAnsi" w:eastAsia="Calibri" w:hAnsiTheme="minorHAnsi" w:cstheme="minorHAnsi"/>
          <w:lang w:val="en-IE"/>
        </w:rPr>
        <w:t xml:space="preserve"> the</w:t>
      </w:r>
      <w:proofErr w:type="gramEnd"/>
      <w:r w:rsidRPr="008C50CF">
        <w:rPr>
          <w:rFonts w:asciiTheme="minorHAnsi" w:eastAsia="Calibri" w:hAnsiTheme="minorHAnsi" w:cstheme="minorHAnsi"/>
          <w:lang w:val="en-IE"/>
        </w:rPr>
        <w:t xml:space="preserve"> S</w:t>
      </w:r>
      <w:r w:rsidR="00444F51" w:rsidRPr="008C50CF">
        <w:rPr>
          <w:rFonts w:asciiTheme="minorHAnsi" w:eastAsia="Calibri" w:hAnsiTheme="minorHAnsi" w:cstheme="minorHAnsi"/>
          <w:lang w:val="en-IE"/>
        </w:rPr>
        <w:t>trategy for all which would include links on County Council home page; social media; regular updates to be included on reaching targets.  This will also include a register of available accessible housing</w:t>
      </w:r>
    </w:p>
    <w:p w14:paraId="5C7A2D9B" w14:textId="77777777" w:rsidR="00444F51" w:rsidRPr="008C50CF" w:rsidRDefault="00444F51" w:rsidP="00444F51">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HDSG promotes the use of Assistive Technology with design teams </w:t>
      </w:r>
      <w:proofErr w:type="gramStart"/>
      <w:r w:rsidRPr="008C50CF">
        <w:rPr>
          <w:rFonts w:asciiTheme="minorHAnsi" w:eastAsia="Calibri" w:hAnsiTheme="minorHAnsi" w:cstheme="minorHAnsi"/>
          <w:lang w:val="en-IE"/>
        </w:rPr>
        <w:t>in order to</w:t>
      </w:r>
      <w:proofErr w:type="gramEnd"/>
      <w:r w:rsidRPr="008C50CF">
        <w:rPr>
          <w:rFonts w:asciiTheme="minorHAnsi" w:eastAsia="Calibri" w:hAnsiTheme="minorHAnsi" w:cstheme="minorHAnsi"/>
          <w:lang w:val="en-IE"/>
        </w:rPr>
        <w:t xml:space="preserve"> support independence and efficiencies in terms of requirements for personal assistants and informal supports.</w:t>
      </w:r>
    </w:p>
    <w:p w14:paraId="56347F47" w14:textId="77777777" w:rsidR="00444F51" w:rsidRPr="008C50CF" w:rsidRDefault="00444F51" w:rsidP="00444F51">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HDSG will call for a review of the Housing Adaption Grant upper limit of €30,000 which is out of touch with current building prices. </w:t>
      </w:r>
    </w:p>
    <w:p w14:paraId="3703BD2E" w14:textId="77777777" w:rsidR="00444F51" w:rsidRPr="008C50CF" w:rsidRDefault="00444F51" w:rsidP="00444F51">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That all government funded social housing includes 7% of wheelchair accessible units creating mixed tenure sustainable communities.</w:t>
      </w:r>
    </w:p>
    <w:p w14:paraId="257D6741" w14:textId="77777777" w:rsidR="00444F51" w:rsidRPr="008C50CF" w:rsidRDefault="00444F51" w:rsidP="00444F51">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lastRenderedPageBreak/>
        <w:t>That each Local Authority creates a register of local authority and AHB wheelchair accessible housing stock.</w:t>
      </w:r>
    </w:p>
    <w:p w14:paraId="56EEDE69" w14:textId="77777777" w:rsidR="00444F51" w:rsidRPr="008C50CF" w:rsidRDefault="00444F51" w:rsidP="00444F51">
      <w:pPr>
        <w:pStyle w:val="ListParagraph"/>
        <w:numPr>
          <w:ilvl w:val="0"/>
          <w:numId w:val="9"/>
        </w:numPr>
        <w:spacing w:line="240" w:lineRule="auto"/>
        <w:jc w:val="both"/>
        <w:rPr>
          <w:rFonts w:asciiTheme="minorHAnsi" w:eastAsia="Calibri" w:hAnsiTheme="minorHAnsi" w:cstheme="minorHAnsi"/>
          <w:lang w:val="en-IE"/>
        </w:rPr>
      </w:pPr>
      <w:r w:rsidRPr="008C50CF">
        <w:rPr>
          <w:rFonts w:asciiTheme="minorHAnsi" w:eastAsia="Calibri" w:hAnsiTheme="minorHAnsi" w:cstheme="minorHAnsi"/>
          <w:lang w:val="en-IE"/>
        </w:rPr>
        <w:t>The HDSG supports Irish Wheelchair Association’s national campaign for a review of Part M of the Building Regulations (2010) to provide for regulations for liveable wheelchair accessible housing.</w:t>
      </w:r>
    </w:p>
    <w:p w14:paraId="0A3CE7B7" w14:textId="77777777" w:rsidR="00444F51" w:rsidRPr="008C50CF" w:rsidRDefault="00444F51" w:rsidP="008B0E72">
      <w:pPr>
        <w:rPr>
          <w:rFonts w:asciiTheme="minorHAnsi" w:eastAsia="Calibri" w:hAnsiTheme="minorHAnsi" w:cstheme="minorHAnsi"/>
          <w:lang w:val="en-IE"/>
        </w:rPr>
      </w:pPr>
    </w:p>
    <w:p w14:paraId="3C70A0C9" w14:textId="77777777" w:rsidR="00B0773D" w:rsidRPr="008C50CF" w:rsidRDefault="00B0773D" w:rsidP="00B0773D">
      <w:pPr>
        <w:pStyle w:val="Heading1"/>
        <w:spacing w:after="100" w:afterAutospacing="1" w:line="240" w:lineRule="auto"/>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 xml:space="preserve">5.Quantify the current need of housing. </w:t>
      </w:r>
    </w:p>
    <w:p w14:paraId="47D52260" w14:textId="77777777" w:rsidR="0089095F" w:rsidRPr="008C50CF" w:rsidRDefault="00B0773D" w:rsidP="00B0773D">
      <w:pPr>
        <w:pStyle w:val="Heading1"/>
        <w:spacing w:after="100" w:afterAutospacing="1" w:line="240" w:lineRule="auto"/>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Identify sources of potential emerging need for housing for PWD</w:t>
      </w:r>
    </w:p>
    <w:p w14:paraId="5694912B" w14:textId="77777777" w:rsidR="00E653E8" w:rsidRPr="008C50CF" w:rsidRDefault="00E653E8" w:rsidP="00E653E8">
      <w:pPr>
        <w:spacing w:after="300"/>
        <w:contextualSpacing/>
        <w:jc w:val="both"/>
        <w:rPr>
          <w:rFonts w:asciiTheme="minorHAnsi" w:eastAsia="Calibri" w:hAnsiTheme="minorHAnsi" w:cstheme="minorHAnsi"/>
          <w:lang w:val="en-IE"/>
        </w:rPr>
      </w:pPr>
      <w:r w:rsidRPr="008C50CF">
        <w:rPr>
          <w:rFonts w:asciiTheme="minorHAnsi" w:eastAsia="Calibri" w:hAnsiTheme="minorHAnsi" w:cstheme="minorHAnsi"/>
          <w:lang w:val="en-IE"/>
        </w:rPr>
        <w:t>Housing need has been defined as the extent to which the quantity and quality of existing accommodation falls short of that required to provide each household or person in the population, irrespective of ability to pay or of particular personal preferences, with accommodation of a specified minimum standard and above.  This definition applies equally to all people with a disability.</w:t>
      </w:r>
    </w:p>
    <w:p w14:paraId="1C9205BA" w14:textId="77777777" w:rsidR="00E653E8" w:rsidRPr="008C50CF" w:rsidRDefault="00E653E8" w:rsidP="00E653E8">
      <w:pPr>
        <w:spacing w:after="300"/>
        <w:contextualSpacing/>
        <w:jc w:val="both"/>
        <w:rPr>
          <w:rFonts w:asciiTheme="minorHAnsi" w:eastAsia="Calibri" w:hAnsiTheme="minorHAnsi" w:cstheme="minorHAnsi"/>
          <w:lang w:val="en-IE"/>
        </w:rPr>
      </w:pPr>
    </w:p>
    <w:p w14:paraId="28F261A6" w14:textId="77777777" w:rsidR="00E653E8" w:rsidRPr="008C50CF" w:rsidRDefault="00E653E8" w:rsidP="00E653E8">
      <w:pPr>
        <w:spacing w:after="300"/>
        <w:contextualSpacing/>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assessment of an individual need for </w:t>
      </w:r>
      <w:r w:rsidR="0015346F" w:rsidRPr="008C50CF">
        <w:rPr>
          <w:rFonts w:asciiTheme="minorHAnsi" w:eastAsia="Calibri" w:hAnsiTheme="minorHAnsi" w:cstheme="minorHAnsi"/>
          <w:lang w:val="en-IE"/>
        </w:rPr>
        <w:t>s</w:t>
      </w:r>
      <w:r w:rsidRPr="008C50CF">
        <w:rPr>
          <w:rFonts w:asciiTheme="minorHAnsi" w:eastAsia="Calibri" w:hAnsiTheme="minorHAnsi" w:cstheme="minorHAnsi"/>
          <w:lang w:val="en-IE"/>
        </w:rPr>
        <w:t xml:space="preserve">ocial </w:t>
      </w:r>
      <w:r w:rsidR="0015346F" w:rsidRPr="008C50CF">
        <w:rPr>
          <w:rFonts w:asciiTheme="minorHAnsi" w:eastAsia="Calibri" w:hAnsiTheme="minorHAnsi" w:cstheme="minorHAnsi"/>
          <w:lang w:val="en-IE"/>
        </w:rPr>
        <w:t>h</w:t>
      </w:r>
      <w:r w:rsidRPr="008C50CF">
        <w:rPr>
          <w:rFonts w:asciiTheme="minorHAnsi" w:eastAsia="Calibri" w:hAnsiTheme="minorHAnsi" w:cstheme="minorHAnsi"/>
          <w:lang w:val="en-IE"/>
        </w:rPr>
        <w:t xml:space="preserve">ousing </w:t>
      </w:r>
      <w:r w:rsidR="0015346F" w:rsidRPr="008C50CF">
        <w:rPr>
          <w:rFonts w:asciiTheme="minorHAnsi" w:eastAsia="Calibri" w:hAnsiTheme="minorHAnsi" w:cstheme="minorHAnsi"/>
          <w:lang w:val="en-IE"/>
        </w:rPr>
        <w:t>s</w:t>
      </w:r>
      <w:r w:rsidRPr="008C50CF">
        <w:rPr>
          <w:rFonts w:asciiTheme="minorHAnsi" w:eastAsia="Calibri" w:hAnsiTheme="minorHAnsi" w:cstheme="minorHAnsi"/>
          <w:lang w:val="en-IE"/>
        </w:rPr>
        <w:t xml:space="preserve">upport is based on </w:t>
      </w:r>
      <w:r w:rsidR="001F2388" w:rsidRPr="008C50CF">
        <w:rPr>
          <w:rFonts w:asciiTheme="minorHAnsi" w:eastAsia="Calibri" w:hAnsiTheme="minorHAnsi" w:cstheme="minorHAnsi"/>
          <w:lang w:val="en-IE"/>
        </w:rPr>
        <w:t>difficulties that an</w:t>
      </w:r>
      <w:r w:rsidRPr="008C50CF">
        <w:rPr>
          <w:rFonts w:asciiTheme="minorHAnsi" w:eastAsia="Calibri" w:hAnsiTheme="minorHAnsi" w:cstheme="minorHAnsi"/>
          <w:lang w:val="en-IE"/>
        </w:rPr>
        <w:t xml:space="preserve"> </w:t>
      </w:r>
      <w:r w:rsidR="001F2388" w:rsidRPr="008C50CF">
        <w:rPr>
          <w:rFonts w:asciiTheme="minorHAnsi" w:eastAsia="Calibri" w:hAnsiTheme="minorHAnsi" w:cstheme="minorHAnsi"/>
          <w:lang w:val="en-IE"/>
        </w:rPr>
        <w:t>individual may experience for providing housing from th</w:t>
      </w:r>
      <w:r w:rsidRPr="008C50CF">
        <w:rPr>
          <w:rFonts w:asciiTheme="minorHAnsi" w:eastAsia="Calibri" w:hAnsiTheme="minorHAnsi" w:cstheme="minorHAnsi"/>
          <w:lang w:val="en-IE"/>
        </w:rPr>
        <w:t>eir own means. The housing need is the type of housing size etc. that is required to allow them to live appropriately.</w:t>
      </w:r>
    </w:p>
    <w:p w14:paraId="47B32441" w14:textId="77777777" w:rsidR="00444F51" w:rsidRPr="008C50CF" w:rsidRDefault="00444F51" w:rsidP="00943351">
      <w:pPr>
        <w:pStyle w:val="ListParagraph"/>
        <w:numPr>
          <w:ilvl w:val="0"/>
          <w:numId w:val="32"/>
        </w:numPr>
        <w:spacing w:line="276" w:lineRule="auto"/>
        <w:ind w:left="36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HDSG will promote innovative housing design models to include housing for a single person, a group of friends, for a family and for a group requiring 24/7 support. </w:t>
      </w:r>
    </w:p>
    <w:p w14:paraId="3E82BFC2" w14:textId="77777777" w:rsidR="00444F51" w:rsidRPr="008C50CF" w:rsidRDefault="00444F51" w:rsidP="00943351">
      <w:pPr>
        <w:pStyle w:val="ListParagraph"/>
        <w:numPr>
          <w:ilvl w:val="0"/>
          <w:numId w:val="32"/>
        </w:numPr>
        <w:spacing w:line="276" w:lineRule="auto"/>
        <w:ind w:left="360"/>
        <w:jc w:val="both"/>
        <w:rPr>
          <w:rFonts w:asciiTheme="minorHAnsi" w:eastAsia="Calibri" w:hAnsiTheme="minorHAnsi" w:cstheme="minorHAnsi"/>
          <w:lang w:val="en-IE"/>
        </w:rPr>
      </w:pPr>
      <w:r w:rsidRPr="008C50CF">
        <w:rPr>
          <w:rFonts w:asciiTheme="minorHAnsi" w:eastAsia="Calibri" w:hAnsiTheme="minorHAnsi" w:cstheme="minorHAnsi"/>
          <w:lang w:val="en-IE"/>
        </w:rPr>
        <w:t>Summary of housing need as follows:</w:t>
      </w:r>
    </w:p>
    <w:p w14:paraId="39034FC4" w14:textId="77777777" w:rsidR="00444F51" w:rsidRPr="008C50CF" w:rsidRDefault="00444F51" w:rsidP="00943351">
      <w:pPr>
        <w:pStyle w:val="ListParagraph"/>
        <w:numPr>
          <w:ilvl w:val="0"/>
          <w:numId w:val="33"/>
        </w:numPr>
        <w:spacing w:line="276" w:lineRule="auto"/>
        <w:ind w:left="108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Wheelchair accessible housing.  The IWA are requesting that a minimum of 7% fully wheelchair accessible houses are built over the next 5 </w:t>
      </w:r>
      <w:proofErr w:type="gramStart"/>
      <w:r w:rsidRPr="008C50CF">
        <w:rPr>
          <w:rFonts w:asciiTheme="minorHAnsi" w:eastAsia="Calibri" w:hAnsiTheme="minorHAnsi" w:cstheme="minorHAnsi"/>
          <w:lang w:val="en-IE"/>
        </w:rPr>
        <w:t>years;</w:t>
      </w:r>
      <w:proofErr w:type="gramEnd"/>
    </w:p>
    <w:p w14:paraId="4F17E752" w14:textId="77777777" w:rsidR="00444F51" w:rsidRPr="008C50CF" w:rsidRDefault="00444F51" w:rsidP="00943351">
      <w:pPr>
        <w:pStyle w:val="ListParagraph"/>
        <w:numPr>
          <w:ilvl w:val="0"/>
          <w:numId w:val="33"/>
        </w:numPr>
        <w:spacing w:line="276" w:lineRule="auto"/>
        <w:ind w:left="108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Housing designed to meet the physical, sensory, cognitive or behavioural needs of service </w:t>
      </w:r>
      <w:proofErr w:type="gramStart"/>
      <w:r w:rsidRPr="008C50CF">
        <w:rPr>
          <w:rFonts w:asciiTheme="minorHAnsi" w:eastAsia="Calibri" w:hAnsiTheme="minorHAnsi" w:cstheme="minorHAnsi"/>
          <w:lang w:val="en-IE"/>
        </w:rPr>
        <w:t>users;</w:t>
      </w:r>
      <w:proofErr w:type="gramEnd"/>
    </w:p>
    <w:p w14:paraId="63121BD0" w14:textId="77777777" w:rsidR="00444F51" w:rsidRPr="008C50CF" w:rsidRDefault="00444F51" w:rsidP="00943351">
      <w:pPr>
        <w:pStyle w:val="ListParagraph"/>
        <w:numPr>
          <w:ilvl w:val="0"/>
          <w:numId w:val="33"/>
        </w:numPr>
        <w:spacing w:line="276" w:lineRule="auto"/>
        <w:ind w:left="108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Housing incorporating recent innovations in Smart and Assistive Technology around the home, which would offer more opportunities for independence for people with a disability. The inclusion of button and voice activated control systems should be considered, along with the training and maintenance requirements of these </w:t>
      </w:r>
      <w:proofErr w:type="gramStart"/>
      <w:r w:rsidRPr="008C50CF">
        <w:rPr>
          <w:rFonts w:asciiTheme="minorHAnsi" w:eastAsia="Calibri" w:hAnsiTheme="minorHAnsi" w:cstheme="minorHAnsi"/>
          <w:lang w:val="en-IE"/>
        </w:rPr>
        <w:t>systems;</w:t>
      </w:r>
      <w:proofErr w:type="gramEnd"/>
    </w:p>
    <w:p w14:paraId="48C1F166" w14:textId="77777777" w:rsidR="00444F51" w:rsidRPr="008C50CF" w:rsidRDefault="00444F51" w:rsidP="00943351">
      <w:pPr>
        <w:pStyle w:val="ListParagraph"/>
        <w:numPr>
          <w:ilvl w:val="0"/>
          <w:numId w:val="33"/>
        </w:numPr>
        <w:spacing w:line="276" w:lineRule="auto"/>
        <w:ind w:left="108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need for large 5 bed community group homes, where staff will be available 24/7. These Designated Centres that come under the remit of the Health Information and Quality Authority (HIQA) will need to meet the highest accessibility and fire safety standards.  It may be preferable to develop these as new builds rather than trying to adapt existing houses, due to the </w:t>
      </w:r>
      <w:proofErr w:type="gramStart"/>
      <w:r w:rsidRPr="008C50CF">
        <w:rPr>
          <w:rFonts w:asciiTheme="minorHAnsi" w:eastAsia="Calibri" w:hAnsiTheme="minorHAnsi" w:cstheme="minorHAnsi"/>
          <w:lang w:val="en-IE"/>
        </w:rPr>
        <w:t>requirements;</w:t>
      </w:r>
      <w:proofErr w:type="gramEnd"/>
    </w:p>
    <w:p w14:paraId="5356B30A" w14:textId="77777777" w:rsidR="00444F51" w:rsidRPr="008C50CF" w:rsidRDefault="00444F51" w:rsidP="00943351">
      <w:pPr>
        <w:pStyle w:val="ListParagraph"/>
        <w:numPr>
          <w:ilvl w:val="0"/>
          <w:numId w:val="33"/>
        </w:numPr>
        <w:spacing w:line="276" w:lineRule="auto"/>
        <w:ind w:left="108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need to develop small clusters of individual housing which gives people independence within their own space, while also allowing for easy access to support staff and the opportunity to socialise with peers.  A creative design allowing for multi-purpose shared spaces will be an important feature of this model. </w:t>
      </w:r>
    </w:p>
    <w:p w14:paraId="401F706F" w14:textId="77777777" w:rsidR="00444F51" w:rsidRPr="008C50CF" w:rsidRDefault="00444F51" w:rsidP="00943351">
      <w:pPr>
        <w:pStyle w:val="ListParagraph"/>
        <w:numPr>
          <w:ilvl w:val="0"/>
          <w:numId w:val="32"/>
        </w:numPr>
        <w:spacing w:line="276" w:lineRule="auto"/>
        <w:ind w:left="360"/>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The HDSG will promote the development of housing located in an area with good access to shops, transport, neighbours, services and other </w:t>
      </w:r>
      <w:proofErr w:type="gramStart"/>
      <w:r w:rsidRPr="008C50CF">
        <w:rPr>
          <w:rFonts w:asciiTheme="minorHAnsi" w:eastAsia="Calibri" w:hAnsiTheme="minorHAnsi" w:cstheme="minorHAnsi"/>
          <w:lang w:val="en-IE"/>
        </w:rPr>
        <w:t>facilities;</w:t>
      </w:r>
      <w:proofErr w:type="gramEnd"/>
    </w:p>
    <w:p w14:paraId="11291816" w14:textId="77777777" w:rsidR="00444F51" w:rsidRPr="008C50CF" w:rsidRDefault="00444F51" w:rsidP="00943351">
      <w:pPr>
        <w:pStyle w:val="ListParagraph"/>
        <w:numPr>
          <w:ilvl w:val="0"/>
          <w:numId w:val="32"/>
        </w:numPr>
        <w:spacing w:line="276" w:lineRule="auto"/>
        <w:ind w:left="360"/>
        <w:jc w:val="both"/>
        <w:rPr>
          <w:rFonts w:asciiTheme="minorHAnsi" w:eastAsia="Calibri" w:hAnsiTheme="minorHAnsi" w:cstheme="minorHAnsi"/>
          <w:lang w:val="en-IE"/>
        </w:rPr>
      </w:pPr>
      <w:r w:rsidRPr="008C50CF">
        <w:rPr>
          <w:rFonts w:asciiTheme="minorHAnsi" w:eastAsia="Calibri" w:hAnsiTheme="minorHAnsi" w:cstheme="minorHAnsi"/>
          <w:lang w:val="en-IE"/>
        </w:rPr>
        <w:lastRenderedPageBreak/>
        <w:t xml:space="preserve">The HDSG will establish targets that are Specific Measurable Achievable Realistic </w:t>
      </w:r>
      <w:proofErr w:type="spellStart"/>
      <w:r w:rsidRPr="008C50CF">
        <w:rPr>
          <w:rFonts w:asciiTheme="minorHAnsi" w:eastAsia="Calibri" w:hAnsiTheme="minorHAnsi" w:cstheme="minorHAnsi"/>
          <w:lang w:val="en-IE"/>
        </w:rPr>
        <w:t>Timeframed</w:t>
      </w:r>
      <w:proofErr w:type="spellEnd"/>
      <w:r w:rsidRPr="008C50CF">
        <w:rPr>
          <w:rFonts w:asciiTheme="minorHAnsi" w:eastAsia="Calibri" w:hAnsiTheme="minorHAnsi" w:cstheme="minorHAnsi"/>
          <w:lang w:val="en-IE"/>
        </w:rPr>
        <w:t xml:space="preserve"> (SMART) with clear actions and timelines. The group should have a role in monitoring progress towards those targets, as well as incorporating changes policy and legislation. </w:t>
      </w:r>
    </w:p>
    <w:p w14:paraId="08626128" w14:textId="77777777" w:rsidR="00444F51" w:rsidRPr="008C50CF" w:rsidRDefault="00444F51" w:rsidP="00943351">
      <w:pPr>
        <w:pStyle w:val="ListParagraph"/>
        <w:numPr>
          <w:ilvl w:val="0"/>
          <w:numId w:val="32"/>
        </w:numPr>
        <w:spacing w:line="276" w:lineRule="auto"/>
        <w:ind w:left="360"/>
        <w:jc w:val="both"/>
        <w:rPr>
          <w:rFonts w:asciiTheme="minorHAnsi" w:eastAsia="Calibri" w:hAnsiTheme="minorHAnsi" w:cstheme="minorHAnsi"/>
          <w:lang w:val="en-IE"/>
        </w:rPr>
      </w:pPr>
      <w:r w:rsidRPr="008C50CF">
        <w:rPr>
          <w:rFonts w:asciiTheme="minorHAnsi" w:eastAsia="Calibri" w:hAnsiTheme="minorHAnsi" w:cstheme="minorHAnsi"/>
          <w:lang w:val="en-IE"/>
        </w:rPr>
        <w:t>The HDSG will call for a review of the household income criteria for housing grants which currently includes all persons residing in the home as opposed to the person to whom the grant applies and benefits.</w:t>
      </w:r>
    </w:p>
    <w:p w14:paraId="7598F62B" w14:textId="77777777" w:rsidR="00E653E8" w:rsidRPr="008C50CF" w:rsidRDefault="00E653E8" w:rsidP="00E653E8">
      <w:pPr>
        <w:spacing w:after="300"/>
        <w:contextualSpacing/>
        <w:jc w:val="both"/>
        <w:rPr>
          <w:rFonts w:asciiTheme="minorHAnsi" w:eastAsia="Calibri" w:hAnsiTheme="minorHAnsi" w:cstheme="minorHAnsi"/>
          <w:lang w:val="en-IE"/>
        </w:rPr>
      </w:pPr>
    </w:p>
    <w:p w14:paraId="0828B9CC" w14:textId="77777777" w:rsidR="00E653E8" w:rsidRPr="008C50CF" w:rsidRDefault="00E653E8" w:rsidP="00E653E8">
      <w:pPr>
        <w:spacing w:after="300"/>
        <w:contextualSpacing/>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In relation to people with a disability living in congregated settings, deinstitutionalisation refers to the move away from housing people with disabilities in residential institutions, where all services were generally provided on site, to </w:t>
      </w:r>
      <w:proofErr w:type="gramStart"/>
      <w:r w:rsidRPr="008C50CF">
        <w:rPr>
          <w:rFonts w:asciiTheme="minorHAnsi" w:eastAsia="Calibri" w:hAnsiTheme="minorHAnsi" w:cstheme="minorHAnsi"/>
          <w:lang w:val="en-IE"/>
        </w:rPr>
        <w:t>community based</w:t>
      </w:r>
      <w:proofErr w:type="gramEnd"/>
      <w:r w:rsidRPr="008C50CF">
        <w:rPr>
          <w:rFonts w:asciiTheme="minorHAnsi" w:eastAsia="Calibri" w:hAnsiTheme="minorHAnsi" w:cstheme="minorHAnsi"/>
          <w:lang w:val="en-IE"/>
        </w:rPr>
        <w:t xml:space="preserve"> settings.  Large residential institutions, while maximising the pooling of support services, segregate residents from the community and from normal social life.  Research has demonstrated that such institutions are not able to deliver the same quality of life for their residents as community based alternatives.  </w:t>
      </w:r>
    </w:p>
    <w:p w14:paraId="1D6C896C" w14:textId="77777777" w:rsidR="00E653E8" w:rsidRPr="008C50CF" w:rsidRDefault="00E653E8" w:rsidP="00E653E8">
      <w:pPr>
        <w:rPr>
          <w:rFonts w:asciiTheme="minorHAnsi" w:hAnsiTheme="minorHAnsi" w:cstheme="minorHAnsi"/>
        </w:rPr>
      </w:pPr>
    </w:p>
    <w:p w14:paraId="67E0C48E" w14:textId="77777777" w:rsidR="00DE540E" w:rsidRPr="008C50CF" w:rsidRDefault="00DA5B51" w:rsidP="00DE540E">
      <w:pPr>
        <w:jc w:val="both"/>
        <w:rPr>
          <w:rFonts w:asciiTheme="minorHAnsi" w:hAnsiTheme="minorHAnsi" w:cstheme="minorHAnsi"/>
          <w:lang w:val="en-IE"/>
        </w:rPr>
      </w:pPr>
      <w:r w:rsidRPr="008C50CF">
        <w:rPr>
          <w:rFonts w:asciiTheme="minorHAnsi" w:eastAsia="Calibri" w:hAnsiTheme="minorHAnsi" w:cstheme="minorHAnsi"/>
          <w:lang w:val="en-IE"/>
        </w:rPr>
        <w:t xml:space="preserve">At present there are </w:t>
      </w:r>
      <w:r w:rsidR="000750CA" w:rsidRPr="008C50CF">
        <w:rPr>
          <w:rFonts w:asciiTheme="minorHAnsi" w:eastAsia="Calibri" w:hAnsiTheme="minorHAnsi" w:cstheme="minorHAnsi"/>
          <w:lang w:val="en-IE"/>
        </w:rPr>
        <w:t>299</w:t>
      </w:r>
      <w:r w:rsidRPr="008C50CF">
        <w:rPr>
          <w:rFonts w:asciiTheme="minorHAnsi" w:eastAsia="Calibri" w:hAnsiTheme="minorHAnsi" w:cstheme="minorHAnsi"/>
          <w:lang w:val="en-IE"/>
        </w:rPr>
        <w:t xml:space="preserve"> persons identified on the Clare Co Council Social Housing List whose Classification of Need is determined by Disability. This data is recorded on the Council’s IHouse system. Going forward more accurate records will be available to Local Authorities regarding social housing applicants with disabled needs as a result of </w:t>
      </w:r>
      <w:r w:rsidR="000750CA" w:rsidRPr="008C50CF">
        <w:rPr>
          <w:rFonts w:asciiTheme="minorHAnsi" w:eastAsia="Calibri" w:hAnsiTheme="minorHAnsi" w:cstheme="minorHAnsi"/>
          <w:lang w:val="en-IE"/>
        </w:rPr>
        <w:t xml:space="preserve">new applicants having to complete </w:t>
      </w:r>
      <w:r w:rsidR="0015346F" w:rsidRPr="008C50CF">
        <w:rPr>
          <w:rFonts w:asciiTheme="minorHAnsi" w:eastAsia="Calibri" w:hAnsiTheme="minorHAnsi" w:cstheme="minorHAnsi"/>
          <w:lang w:val="en-IE"/>
        </w:rPr>
        <w:t>a</w:t>
      </w:r>
      <w:r w:rsidRPr="008C50CF">
        <w:rPr>
          <w:rFonts w:asciiTheme="minorHAnsi" w:eastAsia="Calibri" w:hAnsiTheme="minorHAnsi" w:cstheme="minorHAnsi"/>
          <w:lang w:val="en-IE"/>
        </w:rPr>
        <w:t xml:space="preserve"> new Disability form</w:t>
      </w:r>
      <w:r w:rsidR="000750CA" w:rsidRPr="008C50CF">
        <w:rPr>
          <w:rFonts w:asciiTheme="minorHAnsi" w:eastAsia="Calibri" w:hAnsiTheme="minorHAnsi" w:cstheme="minorHAnsi"/>
          <w:lang w:val="en-IE"/>
        </w:rPr>
        <w:t xml:space="preserve"> (HMD-Form 1)</w:t>
      </w:r>
      <w:r w:rsidRPr="008C50CF">
        <w:rPr>
          <w:rFonts w:asciiTheme="minorHAnsi" w:eastAsia="Calibri" w:hAnsiTheme="minorHAnsi" w:cstheme="minorHAnsi"/>
          <w:lang w:val="en-IE"/>
        </w:rPr>
        <w:t xml:space="preserve"> as part of the new Social Housing</w:t>
      </w:r>
      <w:r w:rsidR="000750CA" w:rsidRPr="008C50CF">
        <w:rPr>
          <w:rFonts w:asciiTheme="minorHAnsi" w:eastAsia="Calibri" w:hAnsiTheme="minorHAnsi" w:cstheme="minorHAnsi"/>
          <w:lang w:val="en-IE"/>
        </w:rPr>
        <w:t xml:space="preserve"> Application</w:t>
      </w:r>
      <w:r w:rsidRPr="008C50CF">
        <w:rPr>
          <w:rFonts w:asciiTheme="minorHAnsi" w:eastAsia="Calibri" w:hAnsiTheme="minorHAnsi" w:cstheme="minorHAnsi"/>
          <w:lang w:val="en-IE"/>
        </w:rPr>
        <w:t xml:space="preserve"> </w:t>
      </w:r>
      <w:r w:rsidR="000750CA" w:rsidRPr="008C50CF">
        <w:rPr>
          <w:rFonts w:asciiTheme="minorHAnsi" w:eastAsia="Calibri" w:hAnsiTheme="minorHAnsi" w:cstheme="minorHAnsi"/>
          <w:lang w:val="en-IE"/>
        </w:rPr>
        <w:t>f</w:t>
      </w:r>
      <w:r w:rsidRPr="008C50CF">
        <w:rPr>
          <w:rFonts w:asciiTheme="minorHAnsi" w:eastAsia="Calibri" w:hAnsiTheme="minorHAnsi" w:cstheme="minorHAnsi"/>
          <w:lang w:val="en-IE"/>
        </w:rPr>
        <w:t xml:space="preserve">orm. </w:t>
      </w:r>
      <w:r w:rsidR="00DE540E" w:rsidRPr="008C50CF">
        <w:rPr>
          <w:rFonts w:asciiTheme="minorHAnsi" w:eastAsia="Calibri" w:hAnsiTheme="minorHAnsi" w:cstheme="minorHAnsi"/>
          <w:lang w:val="en-IE"/>
        </w:rPr>
        <w:t xml:space="preserve">In </w:t>
      </w:r>
      <w:r w:rsidR="001F2388" w:rsidRPr="008C50CF">
        <w:rPr>
          <w:rFonts w:asciiTheme="minorHAnsi" w:eastAsia="Calibri" w:hAnsiTheme="minorHAnsi" w:cstheme="minorHAnsi"/>
          <w:lang w:val="en-IE"/>
        </w:rPr>
        <w:t>addition,</w:t>
      </w:r>
      <w:r w:rsidR="00DE540E" w:rsidRPr="008C50CF">
        <w:rPr>
          <w:rFonts w:asciiTheme="minorHAnsi" w:eastAsia="Calibri" w:hAnsiTheme="minorHAnsi" w:cstheme="minorHAnsi"/>
          <w:lang w:val="en-IE"/>
        </w:rPr>
        <w:t xml:space="preserve"> the new Social Housing </w:t>
      </w:r>
      <w:r w:rsidR="000750CA" w:rsidRPr="008C50CF">
        <w:rPr>
          <w:rFonts w:asciiTheme="minorHAnsi" w:eastAsia="Calibri" w:hAnsiTheme="minorHAnsi" w:cstheme="minorHAnsi"/>
          <w:lang w:val="en-IE"/>
        </w:rPr>
        <w:t xml:space="preserve">Application </w:t>
      </w:r>
      <w:r w:rsidR="00DE540E" w:rsidRPr="008C50CF">
        <w:rPr>
          <w:rFonts w:asciiTheme="minorHAnsi" w:eastAsia="Calibri" w:hAnsiTheme="minorHAnsi" w:cstheme="minorHAnsi"/>
          <w:lang w:val="en-IE"/>
        </w:rPr>
        <w:t xml:space="preserve">form will ask new applicants if they require wheelchair accessible housing. This additional information will support Local Authorities in the future </w:t>
      </w:r>
      <w:r w:rsidR="000750CA" w:rsidRPr="008C50CF">
        <w:rPr>
          <w:rFonts w:asciiTheme="minorHAnsi" w:eastAsia="Calibri" w:hAnsiTheme="minorHAnsi" w:cstheme="minorHAnsi"/>
          <w:lang w:val="en-IE"/>
        </w:rPr>
        <w:t xml:space="preserve">strategic </w:t>
      </w:r>
      <w:r w:rsidR="00DE540E" w:rsidRPr="008C50CF">
        <w:rPr>
          <w:rFonts w:asciiTheme="minorHAnsi" w:eastAsia="Calibri" w:hAnsiTheme="minorHAnsi" w:cstheme="minorHAnsi"/>
          <w:lang w:val="en-IE"/>
        </w:rPr>
        <w:t xml:space="preserve">planning for wheelchair accessible housing. </w:t>
      </w:r>
    </w:p>
    <w:p w14:paraId="34E17100" w14:textId="77777777" w:rsidR="00282637" w:rsidRPr="008C50CF" w:rsidRDefault="00282637" w:rsidP="00DE540E">
      <w:pPr>
        <w:jc w:val="both"/>
        <w:rPr>
          <w:rFonts w:asciiTheme="minorHAnsi" w:eastAsia="Calibri" w:hAnsiTheme="minorHAnsi" w:cstheme="minorHAnsi"/>
          <w:lang w:val="en-IE"/>
        </w:rPr>
      </w:pPr>
    </w:p>
    <w:p w14:paraId="47B8D8AD" w14:textId="77777777" w:rsidR="00282637" w:rsidRPr="008C50CF" w:rsidRDefault="00282637" w:rsidP="00282637">
      <w:pPr>
        <w:jc w:val="both"/>
        <w:rPr>
          <w:rFonts w:asciiTheme="minorHAnsi" w:eastAsia="Calibri" w:hAnsiTheme="minorHAnsi" w:cstheme="minorHAnsi"/>
          <w:lang w:val="en-IE"/>
        </w:rPr>
      </w:pPr>
      <w:r w:rsidRPr="008C50CF">
        <w:rPr>
          <w:rFonts w:asciiTheme="minorHAnsi" w:eastAsia="Calibri" w:hAnsiTheme="minorHAnsi" w:cstheme="minorHAnsi"/>
          <w:lang w:val="en-IE"/>
        </w:rPr>
        <w:t>The current demand will be determined from various sources from which a comprehensive breakdown of need can be compiled.  The breakdown of demand/need will include details on unit size, location, design and any other specific requirements. An element of estimation and forecast is also required to address emerging need which probably can be quantified based on previous annual averages but not specific to location. The relevant information from which the detail can be extracted is held as follows and then is consolidated for the county at Paragraph 5.5</w:t>
      </w:r>
      <w:r w:rsidR="000750CA" w:rsidRPr="008C50CF">
        <w:rPr>
          <w:rFonts w:asciiTheme="minorHAnsi" w:eastAsia="Calibri" w:hAnsiTheme="minorHAnsi" w:cstheme="minorHAnsi"/>
          <w:lang w:val="en-IE"/>
        </w:rPr>
        <w:t>;</w:t>
      </w:r>
    </w:p>
    <w:p w14:paraId="195D5039" w14:textId="77777777" w:rsidR="001F2388" w:rsidRPr="008C50CF" w:rsidRDefault="001F2388" w:rsidP="00282637">
      <w:pPr>
        <w:jc w:val="both"/>
        <w:rPr>
          <w:rFonts w:asciiTheme="minorHAnsi" w:eastAsia="Calibri" w:hAnsiTheme="minorHAnsi" w:cstheme="minorHAnsi"/>
          <w:lang w:val="en-IE"/>
        </w:rPr>
      </w:pPr>
    </w:p>
    <w:p w14:paraId="2BDB5959" w14:textId="77777777" w:rsidR="00282637" w:rsidRPr="008C50CF" w:rsidRDefault="00282637" w:rsidP="00282637">
      <w:pPr>
        <w:jc w:val="both"/>
        <w:rPr>
          <w:rFonts w:asciiTheme="minorHAnsi" w:hAnsiTheme="minorHAnsi" w:cstheme="minorHAnsi"/>
          <w:b/>
        </w:rPr>
      </w:pPr>
    </w:p>
    <w:p w14:paraId="18FF7F7B" w14:textId="77777777" w:rsidR="00282637" w:rsidRPr="008C50CF" w:rsidRDefault="00282637" w:rsidP="00282637">
      <w:pPr>
        <w:jc w:val="both"/>
        <w:rPr>
          <w:rFonts w:asciiTheme="minorHAnsi" w:hAnsiTheme="minorHAnsi" w:cstheme="minorHAnsi"/>
          <w:b/>
        </w:rPr>
      </w:pPr>
      <w:r w:rsidRPr="008C50CF">
        <w:rPr>
          <w:rFonts w:asciiTheme="minorHAnsi" w:hAnsiTheme="minorHAnsi" w:cstheme="minorHAnsi"/>
          <w:b/>
        </w:rPr>
        <w:t xml:space="preserve">5.1 Housing Waiting List ( </w:t>
      </w:r>
      <w:r w:rsidRPr="008C50CF">
        <w:rPr>
          <w:rFonts w:asciiTheme="minorHAnsi" w:hAnsiTheme="minorHAnsi" w:cstheme="minorHAnsi"/>
        </w:rPr>
        <w:t xml:space="preserve">@ </w:t>
      </w:r>
      <w:r w:rsidR="00D00BFF" w:rsidRPr="008C50CF">
        <w:rPr>
          <w:rFonts w:asciiTheme="minorHAnsi" w:hAnsiTheme="minorHAnsi" w:cstheme="minorHAnsi"/>
        </w:rPr>
        <w:t>01/06/2021</w:t>
      </w:r>
      <w:r w:rsidRPr="008C50CF">
        <w:rPr>
          <w:rFonts w:asciiTheme="minorHAnsi" w:hAnsiTheme="minorHAnsi" w:cstheme="minorHAnsi"/>
          <w:b/>
        </w:rPr>
        <w:t>)</w:t>
      </w:r>
    </w:p>
    <w:p w14:paraId="1CCA447D" w14:textId="77777777" w:rsidR="00282637" w:rsidRPr="008C50CF" w:rsidRDefault="00282637" w:rsidP="00282637">
      <w:pPr>
        <w:pStyle w:val="NoSpacing"/>
        <w:spacing w:line="360" w:lineRule="auto"/>
        <w:jc w:val="both"/>
        <w:rPr>
          <w:rFonts w:asciiTheme="minorHAnsi" w:hAnsiTheme="minorHAnsi" w:cstheme="minorHAnsi"/>
          <w:color w:val="000000"/>
        </w:rPr>
      </w:pPr>
    </w:p>
    <w:p w14:paraId="1B967ACA" w14:textId="77777777" w:rsidR="00282637" w:rsidRPr="008C50CF" w:rsidRDefault="00282637" w:rsidP="00282637">
      <w:pPr>
        <w:jc w:val="both"/>
        <w:rPr>
          <w:rFonts w:asciiTheme="minorHAnsi" w:hAnsiTheme="minorHAnsi" w:cstheme="minorHAnsi"/>
          <w:b/>
        </w:rPr>
      </w:pPr>
    </w:p>
    <w:tbl>
      <w:tblPr>
        <w:tblW w:w="0" w:type="auto"/>
        <w:tblCellMar>
          <w:left w:w="0" w:type="dxa"/>
          <w:right w:w="0" w:type="dxa"/>
        </w:tblCellMar>
        <w:tblLook w:val="00A0" w:firstRow="1" w:lastRow="0" w:firstColumn="1" w:lastColumn="0" w:noHBand="0" w:noVBand="0"/>
      </w:tblPr>
      <w:tblGrid>
        <w:gridCol w:w="2048"/>
        <w:gridCol w:w="7"/>
        <w:gridCol w:w="1860"/>
      </w:tblGrid>
      <w:tr w:rsidR="002E0100" w:rsidRPr="008C50CF" w14:paraId="0CA8DD2D" w14:textId="77777777" w:rsidTr="00DD6B02">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ED4DD9" w14:textId="77777777" w:rsidR="002E0100" w:rsidRPr="008C50CF" w:rsidRDefault="002E0100" w:rsidP="00DD6B02">
            <w:pPr>
              <w:jc w:val="center"/>
              <w:rPr>
                <w:rFonts w:cs="Arial"/>
                <w:b/>
              </w:rPr>
            </w:pPr>
            <w:r w:rsidRPr="008C50CF">
              <w:rPr>
                <w:rFonts w:cs="Arial"/>
                <w:b/>
              </w:rPr>
              <w:t>Total</w:t>
            </w:r>
          </w:p>
        </w:tc>
        <w:tc>
          <w:tcPr>
            <w:tcW w:w="18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3D06469" w14:textId="0B95B180" w:rsidR="002E0100" w:rsidRPr="008C50CF" w:rsidRDefault="002E0100" w:rsidP="00DD6B02">
            <w:pPr>
              <w:spacing w:after="300"/>
              <w:jc w:val="center"/>
              <w:rPr>
                <w:rFonts w:cs="Arial"/>
                <w:b/>
                <w:bCs/>
              </w:rPr>
            </w:pPr>
            <w:r w:rsidRPr="008C50CF">
              <w:rPr>
                <w:rFonts w:cs="Arial"/>
                <w:b/>
                <w:bCs/>
              </w:rPr>
              <w:t>299</w:t>
            </w:r>
          </w:p>
        </w:tc>
      </w:tr>
      <w:tr w:rsidR="002E0100" w:rsidRPr="008C50CF" w14:paraId="03011ADA"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9B055" w14:textId="77777777" w:rsidR="002E0100" w:rsidRPr="008C50CF" w:rsidRDefault="002E0100" w:rsidP="00DD6B02">
            <w:pPr>
              <w:jc w:val="center"/>
              <w:rPr>
                <w:rFonts w:cs="Arial"/>
                <w:b/>
                <w:bCs/>
              </w:rPr>
            </w:pPr>
            <w:r w:rsidRPr="008C50CF">
              <w:rPr>
                <w:rFonts w:cs="Arial"/>
                <w:b/>
                <w:bCs/>
              </w:rPr>
              <w:lastRenderedPageBreak/>
              <w:t>Physical</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512E946E" w14:textId="44D7493B" w:rsidR="002E0100" w:rsidRPr="008C50CF" w:rsidRDefault="002E0100" w:rsidP="00DD6B02">
            <w:pPr>
              <w:jc w:val="center"/>
              <w:rPr>
                <w:rFonts w:cs="Arial"/>
                <w:b/>
                <w:bCs/>
              </w:rPr>
            </w:pPr>
            <w:r w:rsidRPr="008C50CF">
              <w:rPr>
                <w:rFonts w:cs="Arial"/>
                <w:b/>
                <w:bCs/>
              </w:rPr>
              <w:t>137</w:t>
            </w:r>
          </w:p>
        </w:tc>
      </w:tr>
      <w:tr w:rsidR="002E0100" w:rsidRPr="008C50CF" w14:paraId="4F7E5E72"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6FDD55" w14:textId="77777777" w:rsidR="002E0100" w:rsidRPr="008C50CF" w:rsidRDefault="002E0100" w:rsidP="00DD6B02">
            <w:pPr>
              <w:jc w:val="center"/>
              <w:rPr>
                <w:rFonts w:cs="Arial"/>
                <w:b/>
                <w:bCs/>
              </w:rPr>
            </w:pPr>
            <w:r w:rsidRPr="008C50CF">
              <w:rPr>
                <w:rFonts w:cs="Arial"/>
                <w:b/>
                <w:bCs/>
              </w:rPr>
              <w:t>Sensory</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4A8AF24D" w14:textId="1F850918" w:rsidR="002E0100" w:rsidRPr="008C50CF" w:rsidRDefault="002E0100" w:rsidP="00DD6B02">
            <w:pPr>
              <w:jc w:val="center"/>
              <w:rPr>
                <w:rFonts w:cs="Arial"/>
                <w:b/>
                <w:bCs/>
              </w:rPr>
            </w:pPr>
            <w:r w:rsidRPr="008C50CF">
              <w:rPr>
                <w:rFonts w:cs="Arial"/>
                <w:b/>
                <w:bCs/>
              </w:rPr>
              <w:t>6</w:t>
            </w:r>
          </w:p>
        </w:tc>
      </w:tr>
      <w:tr w:rsidR="002E0100" w:rsidRPr="008C50CF" w14:paraId="4F0CCDAD"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A1986" w14:textId="77777777" w:rsidR="002E0100" w:rsidRPr="008C50CF" w:rsidRDefault="002E0100" w:rsidP="00DD6B02">
            <w:pPr>
              <w:jc w:val="center"/>
              <w:rPr>
                <w:rFonts w:cs="Arial"/>
                <w:b/>
                <w:bCs/>
              </w:rPr>
            </w:pPr>
            <w:r w:rsidRPr="008C50CF">
              <w:rPr>
                <w:rFonts w:cs="Arial"/>
                <w:b/>
                <w:bCs/>
              </w:rPr>
              <w:t>Mental Health</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3EB208EA" w14:textId="1381DC4A" w:rsidR="002E0100" w:rsidRPr="008C50CF" w:rsidRDefault="002E0100" w:rsidP="00DD6B02">
            <w:pPr>
              <w:jc w:val="center"/>
              <w:rPr>
                <w:rFonts w:cs="Arial"/>
                <w:b/>
              </w:rPr>
            </w:pPr>
            <w:r w:rsidRPr="008C50CF">
              <w:rPr>
                <w:rFonts w:cs="Arial"/>
                <w:b/>
              </w:rPr>
              <w:t>68</w:t>
            </w:r>
          </w:p>
        </w:tc>
      </w:tr>
      <w:tr w:rsidR="002E0100" w:rsidRPr="008C50CF" w14:paraId="777043D8"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B496E" w14:textId="77777777" w:rsidR="002E0100" w:rsidRPr="008C50CF" w:rsidRDefault="002E0100" w:rsidP="00DD6B02">
            <w:pPr>
              <w:jc w:val="center"/>
              <w:rPr>
                <w:rFonts w:cs="Arial"/>
                <w:b/>
                <w:bCs/>
              </w:rPr>
            </w:pPr>
            <w:r w:rsidRPr="008C50CF">
              <w:rPr>
                <w:rFonts w:cs="Arial"/>
                <w:b/>
                <w:bCs/>
              </w:rPr>
              <w:t>Intellectual / Autism</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327CC3CC" w14:textId="064F2BC5" w:rsidR="002E0100" w:rsidRPr="008C50CF" w:rsidRDefault="002E0100" w:rsidP="00DD6B02">
            <w:pPr>
              <w:jc w:val="center"/>
              <w:rPr>
                <w:rFonts w:cs="Arial"/>
                <w:b/>
              </w:rPr>
            </w:pPr>
            <w:r w:rsidRPr="008C50CF">
              <w:rPr>
                <w:rFonts w:cs="Arial"/>
                <w:b/>
              </w:rPr>
              <w:t>87</w:t>
            </w:r>
          </w:p>
        </w:tc>
      </w:tr>
      <w:tr w:rsidR="002E0100" w:rsidRPr="008C50CF" w14:paraId="198EE486" w14:textId="77777777" w:rsidTr="00DD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540"/>
        </w:trPr>
        <w:tc>
          <w:tcPr>
            <w:tcW w:w="2055" w:type="dxa"/>
            <w:gridSpan w:val="2"/>
          </w:tcPr>
          <w:p w14:paraId="28E7B466" w14:textId="77777777" w:rsidR="002E0100" w:rsidRPr="008C50CF" w:rsidRDefault="002E0100" w:rsidP="00DD6B02">
            <w:pPr>
              <w:jc w:val="center"/>
              <w:rPr>
                <w:rFonts w:cs="Arial"/>
                <w:b/>
                <w:color w:val="000000"/>
              </w:rPr>
            </w:pPr>
            <w:r w:rsidRPr="008C50CF">
              <w:rPr>
                <w:rFonts w:cs="Arial"/>
                <w:b/>
                <w:color w:val="000000"/>
              </w:rPr>
              <w:t>Unspecified</w:t>
            </w:r>
          </w:p>
        </w:tc>
        <w:tc>
          <w:tcPr>
            <w:tcW w:w="1860" w:type="dxa"/>
          </w:tcPr>
          <w:p w14:paraId="5C007B81" w14:textId="37AF2798" w:rsidR="002E0100" w:rsidRPr="008C50CF" w:rsidRDefault="002E0100" w:rsidP="00DD6B02">
            <w:pPr>
              <w:ind w:left="108"/>
              <w:jc w:val="center"/>
              <w:rPr>
                <w:rFonts w:cs="Arial"/>
                <w:b/>
                <w:color w:val="000000"/>
              </w:rPr>
            </w:pPr>
            <w:r w:rsidRPr="008C50CF">
              <w:rPr>
                <w:rFonts w:cs="Arial"/>
                <w:b/>
                <w:color w:val="000000"/>
              </w:rPr>
              <w:t>1</w:t>
            </w:r>
          </w:p>
        </w:tc>
      </w:tr>
    </w:tbl>
    <w:p w14:paraId="76F15D23" w14:textId="77777777" w:rsidR="00D00BFF" w:rsidRPr="008C50CF" w:rsidRDefault="00D00BFF" w:rsidP="00282637">
      <w:pPr>
        <w:jc w:val="both"/>
        <w:rPr>
          <w:rFonts w:asciiTheme="minorHAnsi" w:hAnsiTheme="minorHAnsi" w:cstheme="minorHAnsi"/>
          <w:b/>
        </w:rPr>
      </w:pPr>
    </w:p>
    <w:p w14:paraId="248F0C0A" w14:textId="77777777" w:rsidR="00D00BFF" w:rsidRPr="008C50CF" w:rsidRDefault="00D00BFF" w:rsidP="00282637">
      <w:pPr>
        <w:jc w:val="both"/>
        <w:rPr>
          <w:rFonts w:asciiTheme="minorHAnsi" w:hAnsiTheme="minorHAnsi" w:cstheme="minorHAnsi"/>
          <w:b/>
        </w:rPr>
      </w:pPr>
    </w:p>
    <w:p w14:paraId="1ECDAD15" w14:textId="77777777" w:rsidR="00D00BFF" w:rsidRPr="008C50CF" w:rsidRDefault="00D00BFF" w:rsidP="00282637">
      <w:pPr>
        <w:jc w:val="both"/>
        <w:rPr>
          <w:rFonts w:asciiTheme="minorHAnsi" w:hAnsiTheme="minorHAnsi" w:cstheme="minorHAnsi"/>
          <w:b/>
        </w:rPr>
      </w:pPr>
    </w:p>
    <w:p w14:paraId="5375C31D" w14:textId="77777777" w:rsidR="00D00BFF" w:rsidRPr="008C50CF" w:rsidRDefault="00D00BFF" w:rsidP="00282637">
      <w:pPr>
        <w:jc w:val="both"/>
        <w:rPr>
          <w:rFonts w:asciiTheme="minorHAnsi" w:hAnsiTheme="minorHAnsi" w:cstheme="minorHAnsi"/>
          <w:b/>
        </w:rPr>
      </w:pPr>
    </w:p>
    <w:p w14:paraId="67CB0A1F" w14:textId="77777777" w:rsidR="00282637" w:rsidRPr="008C50CF" w:rsidRDefault="000750CA" w:rsidP="00282637">
      <w:pPr>
        <w:jc w:val="both"/>
        <w:rPr>
          <w:rFonts w:asciiTheme="minorHAnsi" w:hAnsiTheme="minorHAnsi" w:cstheme="minorHAnsi"/>
          <w:b/>
        </w:rPr>
      </w:pPr>
      <w:r w:rsidRPr="008C50CF">
        <w:rPr>
          <w:rFonts w:asciiTheme="minorHAnsi" w:hAnsiTheme="minorHAnsi" w:cstheme="minorHAnsi"/>
          <w:b/>
        </w:rPr>
        <w:t>5.</w:t>
      </w:r>
      <w:r w:rsidR="00282637" w:rsidRPr="008C50CF">
        <w:rPr>
          <w:rFonts w:asciiTheme="minorHAnsi" w:hAnsiTheme="minorHAnsi" w:cstheme="minorHAnsi"/>
          <w:b/>
        </w:rPr>
        <w:t>2 Approved Housing Bodies</w:t>
      </w:r>
    </w:p>
    <w:p w14:paraId="73503840" w14:textId="77777777" w:rsidR="00282637" w:rsidRPr="008C50CF" w:rsidRDefault="00282637" w:rsidP="00282637">
      <w:pPr>
        <w:pStyle w:val="NoSpacing"/>
        <w:spacing w:line="360" w:lineRule="auto"/>
        <w:jc w:val="both"/>
        <w:rPr>
          <w:rFonts w:asciiTheme="minorHAnsi" w:hAnsiTheme="minorHAnsi" w:cstheme="minorHAnsi"/>
          <w:color w:val="000000"/>
        </w:rPr>
      </w:pPr>
    </w:p>
    <w:tbl>
      <w:tblPr>
        <w:tblW w:w="0" w:type="auto"/>
        <w:tblCellMar>
          <w:left w:w="0" w:type="dxa"/>
          <w:right w:w="0" w:type="dxa"/>
        </w:tblCellMar>
        <w:tblLook w:val="00A0" w:firstRow="1" w:lastRow="0" w:firstColumn="1" w:lastColumn="0" w:noHBand="0" w:noVBand="0"/>
      </w:tblPr>
      <w:tblGrid>
        <w:gridCol w:w="2048"/>
        <w:gridCol w:w="1867"/>
      </w:tblGrid>
      <w:tr w:rsidR="00282637" w:rsidRPr="008C50CF" w14:paraId="2C27DFA3" w14:textId="77777777" w:rsidTr="005B685C">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8AEC27" w14:textId="77777777" w:rsidR="00282637" w:rsidRPr="008C50CF" w:rsidRDefault="00282637" w:rsidP="005B685C">
            <w:pPr>
              <w:jc w:val="center"/>
              <w:rPr>
                <w:rFonts w:asciiTheme="minorHAnsi" w:hAnsiTheme="minorHAnsi" w:cstheme="minorHAnsi"/>
                <w:b/>
              </w:rPr>
            </w:pPr>
            <w:r w:rsidRPr="008C50CF">
              <w:rPr>
                <w:rFonts w:asciiTheme="minorHAnsi" w:hAnsiTheme="minorHAnsi" w:cstheme="minorHAnsi"/>
                <w:b/>
              </w:rPr>
              <w:t>Total</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928C94" w14:textId="0115A8EF" w:rsidR="00282637" w:rsidRPr="008C50CF" w:rsidRDefault="00E170AF" w:rsidP="005B685C">
            <w:pPr>
              <w:spacing w:after="300"/>
              <w:jc w:val="center"/>
              <w:rPr>
                <w:rFonts w:asciiTheme="minorHAnsi" w:hAnsiTheme="minorHAnsi" w:cstheme="minorHAnsi"/>
                <w:b/>
                <w:bCs/>
              </w:rPr>
            </w:pPr>
            <w:r w:rsidRPr="008C50CF">
              <w:rPr>
                <w:rFonts w:asciiTheme="minorHAnsi" w:hAnsiTheme="minorHAnsi" w:cstheme="minorHAnsi"/>
                <w:b/>
                <w:bCs/>
              </w:rPr>
              <w:t>30</w:t>
            </w:r>
          </w:p>
        </w:tc>
      </w:tr>
      <w:tr w:rsidR="00282637" w:rsidRPr="008C50CF" w14:paraId="0ABA2AE2" w14:textId="77777777" w:rsidTr="005B685C">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BB29D7" w14:textId="77777777" w:rsidR="00282637" w:rsidRPr="008C50CF" w:rsidRDefault="00282637" w:rsidP="005B685C">
            <w:pPr>
              <w:jc w:val="center"/>
              <w:rPr>
                <w:rFonts w:asciiTheme="minorHAnsi" w:hAnsiTheme="minorHAnsi" w:cstheme="minorHAnsi"/>
                <w:b/>
                <w:bCs/>
              </w:rPr>
            </w:pPr>
            <w:r w:rsidRPr="008C50CF">
              <w:rPr>
                <w:rFonts w:asciiTheme="minorHAnsi" w:hAnsiTheme="minorHAnsi" w:cstheme="minorHAnsi"/>
                <w:b/>
                <w:bCs/>
              </w:rPr>
              <w:t>Physical</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740C45D" w14:textId="77777777" w:rsidR="00282637" w:rsidRPr="008C50CF" w:rsidRDefault="00282637" w:rsidP="005B685C">
            <w:pPr>
              <w:jc w:val="center"/>
              <w:rPr>
                <w:rFonts w:asciiTheme="minorHAnsi" w:hAnsiTheme="minorHAnsi" w:cstheme="minorHAnsi"/>
                <w:b/>
                <w:bCs/>
              </w:rPr>
            </w:pPr>
          </w:p>
        </w:tc>
      </w:tr>
      <w:tr w:rsidR="00282637" w:rsidRPr="008C50CF" w14:paraId="1B27D417" w14:textId="77777777" w:rsidTr="005B685C">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0BE6C3" w14:textId="77777777" w:rsidR="00282637" w:rsidRPr="008C50CF" w:rsidRDefault="00282637" w:rsidP="005B685C">
            <w:pPr>
              <w:jc w:val="center"/>
              <w:rPr>
                <w:rFonts w:asciiTheme="minorHAnsi" w:hAnsiTheme="minorHAnsi" w:cstheme="minorHAnsi"/>
                <w:b/>
                <w:bCs/>
              </w:rPr>
            </w:pPr>
            <w:r w:rsidRPr="008C50CF">
              <w:rPr>
                <w:rFonts w:asciiTheme="minorHAnsi" w:hAnsiTheme="minorHAnsi" w:cstheme="minorHAnsi"/>
                <w:b/>
                <w:bCs/>
              </w:rPr>
              <w:t>Sensory</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1AA08555" w14:textId="77777777" w:rsidR="00282637" w:rsidRPr="008C50CF" w:rsidRDefault="00282637" w:rsidP="005B685C">
            <w:pPr>
              <w:jc w:val="center"/>
              <w:rPr>
                <w:rFonts w:asciiTheme="minorHAnsi" w:hAnsiTheme="minorHAnsi" w:cstheme="minorHAnsi"/>
                <w:b/>
                <w:bCs/>
              </w:rPr>
            </w:pPr>
          </w:p>
        </w:tc>
      </w:tr>
      <w:tr w:rsidR="00282637" w:rsidRPr="008C50CF" w14:paraId="478A6D12" w14:textId="77777777" w:rsidTr="005B685C">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003166" w14:textId="77777777" w:rsidR="00282637" w:rsidRPr="008C50CF" w:rsidRDefault="00282637" w:rsidP="005B685C">
            <w:pPr>
              <w:jc w:val="center"/>
              <w:rPr>
                <w:rFonts w:asciiTheme="minorHAnsi" w:hAnsiTheme="minorHAnsi" w:cstheme="minorHAnsi"/>
                <w:b/>
                <w:bCs/>
              </w:rPr>
            </w:pPr>
            <w:r w:rsidRPr="008C50CF">
              <w:rPr>
                <w:rFonts w:asciiTheme="minorHAnsi" w:hAnsiTheme="minorHAnsi" w:cstheme="minorHAnsi"/>
                <w:b/>
                <w:bCs/>
              </w:rPr>
              <w:t>Mental Health</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C73F4FD" w14:textId="77777777" w:rsidR="00282637" w:rsidRPr="008C50CF" w:rsidRDefault="00282637" w:rsidP="005B685C">
            <w:pPr>
              <w:jc w:val="center"/>
              <w:rPr>
                <w:rFonts w:asciiTheme="minorHAnsi" w:hAnsiTheme="minorHAnsi" w:cstheme="minorHAnsi"/>
                <w:b/>
              </w:rPr>
            </w:pPr>
          </w:p>
        </w:tc>
      </w:tr>
      <w:tr w:rsidR="00282637" w:rsidRPr="008C50CF" w14:paraId="4A5980BF" w14:textId="77777777" w:rsidTr="005B685C">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87193E" w14:textId="77777777" w:rsidR="00282637" w:rsidRPr="008C50CF" w:rsidRDefault="00282637" w:rsidP="005B685C">
            <w:pPr>
              <w:jc w:val="center"/>
              <w:rPr>
                <w:rFonts w:asciiTheme="minorHAnsi" w:hAnsiTheme="minorHAnsi" w:cstheme="minorHAnsi"/>
                <w:b/>
                <w:bCs/>
              </w:rPr>
            </w:pPr>
            <w:r w:rsidRPr="008C50CF">
              <w:rPr>
                <w:rFonts w:asciiTheme="minorHAnsi" w:hAnsiTheme="minorHAnsi" w:cstheme="minorHAnsi"/>
                <w:b/>
                <w:bCs/>
              </w:rPr>
              <w:t>Intellectual / Autism</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DE020DC" w14:textId="2FDB0D65" w:rsidR="00282637" w:rsidRPr="008C50CF" w:rsidRDefault="00E170AF" w:rsidP="005B685C">
            <w:pPr>
              <w:jc w:val="center"/>
              <w:rPr>
                <w:rFonts w:asciiTheme="minorHAnsi" w:hAnsiTheme="minorHAnsi" w:cstheme="minorHAnsi"/>
                <w:b/>
              </w:rPr>
            </w:pPr>
            <w:r w:rsidRPr="008C50CF">
              <w:rPr>
                <w:rFonts w:asciiTheme="minorHAnsi" w:hAnsiTheme="minorHAnsi" w:cstheme="minorHAnsi"/>
                <w:b/>
              </w:rPr>
              <w:t>30</w:t>
            </w:r>
          </w:p>
        </w:tc>
      </w:tr>
    </w:tbl>
    <w:p w14:paraId="66ACFDB8" w14:textId="77777777" w:rsidR="00282637" w:rsidRPr="008C50CF" w:rsidRDefault="00282637" w:rsidP="00282637">
      <w:pPr>
        <w:jc w:val="both"/>
        <w:rPr>
          <w:rFonts w:asciiTheme="minorHAnsi" w:hAnsiTheme="minorHAnsi" w:cstheme="minorHAnsi"/>
          <w:b/>
        </w:rPr>
      </w:pPr>
    </w:p>
    <w:p w14:paraId="158E6FFC" w14:textId="77777777" w:rsidR="00282637" w:rsidRPr="008C50CF" w:rsidRDefault="00282637" w:rsidP="00282637">
      <w:pPr>
        <w:pStyle w:val="NoSpacing"/>
        <w:rPr>
          <w:rFonts w:asciiTheme="minorHAnsi" w:hAnsiTheme="minorHAnsi" w:cstheme="minorHAnsi"/>
          <w:i/>
        </w:rPr>
      </w:pPr>
      <w:r w:rsidRPr="008C50CF">
        <w:rPr>
          <w:rFonts w:asciiTheme="minorHAnsi" w:hAnsiTheme="minorHAnsi" w:cstheme="minorHAnsi"/>
          <w:i/>
        </w:rPr>
        <w:t xml:space="preserve"> </w:t>
      </w:r>
    </w:p>
    <w:p w14:paraId="32B4489C" w14:textId="77777777" w:rsidR="00E170AF" w:rsidRPr="008C50CF" w:rsidRDefault="00E170AF" w:rsidP="00E170AF">
      <w:pPr>
        <w:jc w:val="both"/>
        <w:rPr>
          <w:rFonts w:asciiTheme="minorHAnsi" w:hAnsiTheme="minorHAnsi" w:cstheme="minorHAnsi"/>
          <w:b/>
        </w:rPr>
      </w:pPr>
      <w:r w:rsidRPr="008C50CF">
        <w:rPr>
          <w:rFonts w:asciiTheme="minorHAnsi" w:hAnsiTheme="minorHAnsi" w:cstheme="minorHAnsi"/>
          <w:b/>
        </w:rPr>
        <w:t>5.3 Emerging Disability Need</w:t>
      </w:r>
    </w:p>
    <w:p w14:paraId="49524EE1" w14:textId="77777777" w:rsidR="00E170AF" w:rsidRPr="008C50CF" w:rsidRDefault="00E170AF" w:rsidP="00E170AF">
      <w:pPr>
        <w:pStyle w:val="NoSpacing"/>
        <w:spacing w:after="300" w:line="360" w:lineRule="auto"/>
        <w:jc w:val="both"/>
        <w:rPr>
          <w:rFonts w:asciiTheme="minorHAnsi" w:hAnsiTheme="minorHAnsi" w:cstheme="minorHAnsi"/>
        </w:rPr>
      </w:pPr>
      <w:r w:rsidRPr="008C50CF">
        <w:rPr>
          <w:rFonts w:asciiTheme="minorHAnsi" w:hAnsiTheme="minorHAnsi" w:cstheme="minorHAnsi"/>
        </w:rPr>
        <w:t>The Local Authorities can only deal with Housing Applicants and households already identified to them through the Social Housing Support Application Process.  However, it is accepted that there will always be an emerging need in this area.  This is forecast based on past evidenced presentations and projections from those currently in receipt of care and under 18. The needs of individuals will vary and as a result the housing needs will vary.</w:t>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902"/>
        <w:gridCol w:w="2914"/>
        <w:gridCol w:w="2693"/>
      </w:tblGrid>
      <w:tr w:rsidR="00E170AF" w:rsidRPr="008C50CF" w14:paraId="4CA42C8E" w14:textId="77777777" w:rsidTr="00E170AF">
        <w:trPr>
          <w:trHeight w:val="629"/>
        </w:trPr>
        <w:tc>
          <w:tcPr>
            <w:tcW w:w="1986" w:type="dxa"/>
            <w:tcBorders>
              <w:top w:val="single" w:sz="4" w:space="0" w:color="auto"/>
              <w:left w:val="single" w:sz="4" w:space="0" w:color="auto"/>
              <w:bottom w:val="single" w:sz="4" w:space="0" w:color="auto"/>
              <w:right w:val="single" w:sz="4" w:space="0" w:color="auto"/>
            </w:tcBorders>
            <w:hideMark/>
          </w:tcPr>
          <w:p w14:paraId="75A8EF24" w14:textId="77777777" w:rsidR="00E170AF" w:rsidRPr="008C50CF" w:rsidRDefault="00E170AF">
            <w:pPr>
              <w:pStyle w:val="NoSpacing"/>
              <w:spacing w:after="300" w:line="360" w:lineRule="auto"/>
              <w:jc w:val="center"/>
              <w:rPr>
                <w:rFonts w:asciiTheme="minorHAnsi" w:hAnsiTheme="minorHAnsi" w:cstheme="minorHAnsi"/>
                <w:b/>
                <w:bCs/>
                <w:color w:val="000000"/>
              </w:rPr>
            </w:pPr>
            <w:r w:rsidRPr="008C50CF">
              <w:rPr>
                <w:rFonts w:asciiTheme="minorHAnsi" w:hAnsiTheme="minorHAnsi" w:cstheme="minorHAnsi"/>
                <w:b/>
                <w:bCs/>
                <w:color w:val="000000"/>
              </w:rPr>
              <w:t>Source</w:t>
            </w:r>
          </w:p>
        </w:tc>
        <w:tc>
          <w:tcPr>
            <w:tcW w:w="1903" w:type="dxa"/>
            <w:tcBorders>
              <w:top w:val="single" w:sz="4" w:space="0" w:color="auto"/>
              <w:left w:val="single" w:sz="4" w:space="0" w:color="auto"/>
              <w:bottom w:val="single" w:sz="4" w:space="0" w:color="auto"/>
              <w:right w:val="single" w:sz="4" w:space="0" w:color="auto"/>
            </w:tcBorders>
            <w:hideMark/>
          </w:tcPr>
          <w:p w14:paraId="6CEB3D60" w14:textId="77777777" w:rsidR="00E170AF" w:rsidRPr="008C50CF" w:rsidRDefault="00E170AF">
            <w:pPr>
              <w:pStyle w:val="NoSpacing"/>
              <w:spacing w:after="300" w:line="360" w:lineRule="auto"/>
              <w:jc w:val="center"/>
              <w:rPr>
                <w:rFonts w:asciiTheme="minorHAnsi" w:hAnsiTheme="minorHAnsi" w:cstheme="minorHAnsi"/>
                <w:b/>
                <w:bCs/>
                <w:color w:val="000000"/>
              </w:rPr>
            </w:pPr>
            <w:r w:rsidRPr="008C50CF">
              <w:rPr>
                <w:rFonts w:asciiTheme="minorHAnsi" w:hAnsiTheme="minorHAnsi" w:cstheme="minorHAnsi"/>
                <w:b/>
                <w:bCs/>
                <w:color w:val="000000"/>
              </w:rPr>
              <w:t>Description</w:t>
            </w:r>
          </w:p>
        </w:tc>
        <w:tc>
          <w:tcPr>
            <w:tcW w:w="2915" w:type="dxa"/>
            <w:tcBorders>
              <w:top w:val="single" w:sz="4" w:space="0" w:color="auto"/>
              <w:left w:val="single" w:sz="4" w:space="0" w:color="auto"/>
              <w:bottom w:val="single" w:sz="4" w:space="0" w:color="auto"/>
              <w:right w:val="single" w:sz="4" w:space="0" w:color="auto"/>
            </w:tcBorders>
            <w:hideMark/>
          </w:tcPr>
          <w:p w14:paraId="179E6B1D" w14:textId="77777777" w:rsidR="00E170AF" w:rsidRPr="008C50CF" w:rsidRDefault="00E170AF">
            <w:pPr>
              <w:pStyle w:val="NoSpacing"/>
              <w:spacing w:after="300" w:line="360" w:lineRule="auto"/>
              <w:jc w:val="center"/>
              <w:rPr>
                <w:rFonts w:asciiTheme="minorHAnsi" w:hAnsiTheme="minorHAnsi" w:cstheme="minorHAnsi"/>
                <w:b/>
                <w:bCs/>
                <w:color w:val="000000"/>
              </w:rPr>
            </w:pPr>
            <w:r w:rsidRPr="008C50CF">
              <w:rPr>
                <w:rFonts w:asciiTheme="minorHAnsi" w:hAnsiTheme="minorHAnsi" w:cstheme="minorHAnsi"/>
                <w:b/>
                <w:bCs/>
                <w:color w:val="000000"/>
              </w:rPr>
              <w:t>Likely Disability</w:t>
            </w:r>
          </w:p>
        </w:tc>
        <w:tc>
          <w:tcPr>
            <w:tcW w:w="2694" w:type="dxa"/>
            <w:tcBorders>
              <w:top w:val="single" w:sz="4" w:space="0" w:color="auto"/>
              <w:left w:val="single" w:sz="4" w:space="0" w:color="auto"/>
              <w:bottom w:val="single" w:sz="4" w:space="0" w:color="auto"/>
              <w:right w:val="single" w:sz="4" w:space="0" w:color="auto"/>
            </w:tcBorders>
            <w:hideMark/>
          </w:tcPr>
          <w:p w14:paraId="337FE5EB" w14:textId="77777777" w:rsidR="00E170AF" w:rsidRPr="008C50CF" w:rsidRDefault="00E170AF">
            <w:pPr>
              <w:pStyle w:val="NoSpacing"/>
              <w:spacing w:after="300" w:line="360" w:lineRule="auto"/>
              <w:jc w:val="center"/>
              <w:rPr>
                <w:rFonts w:asciiTheme="minorHAnsi" w:hAnsiTheme="minorHAnsi" w:cstheme="minorHAnsi"/>
                <w:b/>
                <w:bCs/>
                <w:color w:val="000000"/>
              </w:rPr>
            </w:pPr>
            <w:r w:rsidRPr="008C50CF">
              <w:rPr>
                <w:rFonts w:asciiTheme="minorHAnsi" w:hAnsiTheme="minorHAnsi" w:cstheme="minorHAnsi"/>
                <w:b/>
                <w:bCs/>
                <w:color w:val="000000"/>
              </w:rPr>
              <w:t>Forecast of Presenting Numbers</w:t>
            </w:r>
          </w:p>
        </w:tc>
      </w:tr>
      <w:tr w:rsidR="00E170AF" w:rsidRPr="008C50CF" w14:paraId="5FF43A35" w14:textId="77777777" w:rsidTr="00E170AF">
        <w:trPr>
          <w:trHeight w:val="404"/>
        </w:trPr>
        <w:tc>
          <w:tcPr>
            <w:tcW w:w="1986" w:type="dxa"/>
            <w:tcBorders>
              <w:top w:val="single" w:sz="4" w:space="0" w:color="auto"/>
              <w:left w:val="single" w:sz="4" w:space="0" w:color="auto"/>
              <w:bottom w:val="single" w:sz="4" w:space="0" w:color="auto"/>
              <w:right w:val="single" w:sz="4" w:space="0" w:color="auto"/>
            </w:tcBorders>
          </w:tcPr>
          <w:p w14:paraId="514E28AA" w14:textId="77777777" w:rsidR="00E170AF" w:rsidRPr="008C50CF" w:rsidRDefault="00E170AF">
            <w:pPr>
              <w:jc w:val="center"/>
              <w:rPr>
                <w:rFonts w:asciiTheme="minorHAnsi" w:hAnsiTheme="minorHAnsi" w:cstheme="minorHAnsi"/>
                <w:b/>
              </w:rPr>
            </w:pPr>
          </w:p>
          <w:p w14:paraId="0A782C0F" w14:textId="77777777" w:rsidR="00E170AF" w:rsidRPr="008C50CF" w:rsidRDefault="00E170AF" w:rsidP="001F2EFC">
            <w:pPr>
              <w:jc w:val="center"/>
              <w:rPr>
                <w:rFonts w:asciiTheme="minorHAnsi" w:hAnsiTheme="minorHAnsi" w:cstheme="minorHAnsi"/>
                <w:b/>
              </w:rPr>
            </w:pPr>
            <w:r w:rsidRPr="008C50CF">
              <w:rPr>
                <w:rFonts w:asciiTheme="minorHAnsi" w:hAnsiTheme="minorHAnsi" w:cstheme="minorHAnsi"/>
                <w:b/>
              </w:rPr>
              <w:t>HSE</w:t>
            </w:r>
          </w:p>
        </w:tc>
        <w:tc>
          <w:tcPr>
            <w:tcW w:w="1903" w:type="dxa"/>
            <w:tcBorders>
              <w:top w:val="single" w:sz="4" w:space="0" w:color="auto"/>
              <w:left w:val="single" w:sz="4" w:space="0" w:color="auto"/>
              <w:bottom w:val="single" w:sz="4" w:space="0" w:color="auto"/>
              <w:right w:val="single" w:sz="4" w:space="0" w:color="auto"/>
            </w:tcBorders>
          </w:tcPr>
          <w:p w14:paraId="3F3EF525" w14:textId="77777777" w:rsidR="00E170AF" w:rsidRPr="008C50CF" w:rsidRDefault="00E170AF">
            <w:pPr>
              <w:jc w:val="center"/>
              <w:rPr>
                <w:rFonts w:asciiTheme="minorHAnsi" w:hAnsiTheme="minorHAnsi" w:cstheme="minorHAnsi"/>
                <w:b/>
              </w:rPr>
            </w:pPr>
          </w:p>
          <w:p w14:paraId="6D4F6108" w14:textId="77777777" w:rsidR="00E170AF" w:rsidRPr="008C50CF" w:rsidRDefault="00E170AF">
            <w:pPr>
              <w:jc w:val="center"/>
              <w:rPr>
                <w:rFonts w:asciiTheme="minorHAnsi" w:hAnsiTheme="minorHAnsi" w:cstheme="minorHAnsi"/>
                <w:b/>
              </w:rPr>
            </w:pPr>
            <w:r w:rsidRPr="008C50CF">
              <w:rPr>
                <w:rFonts w:asciiTheme="minorHAnsi" w:hAnsiTheme="minorHAnsi" w:cstheme="minorHAnsi"/>
                <w:b/>
              </w:rPr>
              <w:t>Various</w:t>
            </w:r>
          </w:p>
        </w:tc>
        <w:tc>
          <w:tcPr>
            <w:tcW w:w="2915" w:type="dxa"/>
            <w:tcBorders>
              <w:top w:val="single" w:sz="4" w:space="0" w:color="auto"/>
              <w:left w:val="single" w:sz="4" w:space="0" w:color="auto"/>
              <w:bottom w:val="single" w:sz="4" w:space="0" w:color="auto"/>
              <w:right w:val="single" w:sz="4" w:space="0" w:color="auto"/>
            </w:tcBorders>
          </w:tcPr>
          <w:p w14:paraId="194A72E2" w14:textId="77777777" w:rsidR="00E170AF" w:rsidRPr="008C50CF" w:rsidRDefault="00E170AF">
            <w:pPr>
              <w:jc w:val="center"/>
              <w:rPr>
                <w:rFonts w:asciiTheme="minorHAnsi" w:hAnsiTheme="minorHAnsi" w:cstheme="minorHAnsi"/>
                <w:b/>
              </w:rPr>
            </w:pPr>
          </w:p>
          <w:p w14:paraId="58260F0F" w14:textId="77777777" w:rsidR="00E170AF" w:rsidRPr="008C50CF" w:rsidRDefault="00E170AF">
            <w:pPr>
              <w:jc w:val="center"/>
              <w:rPr>
                <w:rFonts w:asciiTheme="minorHAnsi" w:hAnsiTheme="minorHAnsi" w:cstheme="minorHAnsi"/>
                <w:b/>
              </w:rPr>
            </w:pPr>
            <w:r w:rsidRPr="008C50CF">
              <w:rPr>
                <w:rFonts w:asciiTheme="minorHAnsi" w:hAnsiTheme="minorHAnsi" w:cstheme="minorHAnsi"/>
                <w:b/>
              </w:rPr>
              <w:t>Various</w:t>
            </w:r>
          </w:p>
        </w:tc>
        <w:tc>
          <w:tcPr>
            <w:tcW w:w="2694" w:type="dxa"/>
            <w:tcBorders>
              <w:top w:val="single" w:sz="4" w:space="0" w:color="auto"/>
              <w:left w:val="single" w:sz="4" w:space="0" w:color="auto"/>
              <w:bottom w:val="single" w:sz="4" w:space="0" w:color="auto"/>
              <w:right w:val="single" w:sz="4" w:space="0" w:color="auto"/>
            </w:tcBorders>
          </w:tcPr>
          <w:p w14:paraId="065A53A3" w14:textId="77777777" w:rsidR="00E170AF" w:rsidRPr="008C50CF" w:rsidRDefault="00E170AF" w:rsidP="001F2EFC">
            <w:pPr>
              <w:pStyle w:val="NoSpacing"/>
              <w:spacing w:after="300" w:line="360" w:lineRule="auto"/>
              <w:jc w:val="center"/>
              <w:rPr>
                <w:rFonts w:asciiTheme="minorHAnsi" w:hAnsiTheme="minorHAnsi" w:cstheme="minorHAnsi"/>
                <w:b/>
                <w:color w:val="000000"/>
              </w:rPr>
            </w:pPr>
          </w:p>
          <w:p w14:paraId="2D52E3A7" w14:textId="6357D170" w:rsidR="001F2EFC" w:rsidRPr="008C50CF" w:rsidRDefault="001F2EFC" w:rsidP="001F2EFC">
            <w:pPr>
              <w:jc w:val="center"/>
              <w:rPr>
                <w:rFonts w:asciiTheme="minorHAnsi" w:hAnsiTheme="minorHAnsi" w:cstheme="minorHAnsi"/>
                <w:b/>
                <w:color w:val="000000"/>
              </w:rPr>
            </w:pPr>
            <w:r w:rsidRPr="008C50CF">
              <w:rPr>
                <w:rFonts w:asciiTheme="minorHAnsi" w:hAnsiTheme="minorHAnsi" w:cstheme="minorHAnsi"/>
                <w:b/>
              </w:rPr>
              <w:t>150</w:t>
            </w:r>
            <w:r w:rsidR="008C50CF" w:rsidRPr="008C50CF">
              <w:rPr>
                <w:rFonts w:asciiTheme="minorHAnsi" w:hAnsiTheme="minorHAnsi" w:cstheme="minorHAnsi"/>
                <w:b/>
              </w:rPr>
              <w:t>***</w:t>
            </w:r>
          </w:p>
        </w:tc>
      </w:tr>
    </w:tbl>
    <w:p w14:paraId="3769FA77" w14:textId="77777777" w:rsidR="00E170AF" w:rsidRPr="008C50CF" w:rsidRDefault="00E170AF" w:rsidP="00E170AF">
      <w:pPr>
        <w:spacing w:line="240" w:lineRule="auto"/>
        <w:jc w:val="both"/>
        <w:rPr>
          <w:rFonts w:asciiTheme="minorHAnsi" w:hAnsiTheme="minorHAnsi" w:cstheme="minorHAnsi"/>
          <w:b/>
          <w:i/>
        </w:rPr>
      </w:pPr>
      <w:r w:rsidRPr="008C50CF">
        <w:rPr>
          <w:rFonts w:asciiTheme="minorHAnsi" w:hAnsiTheme="minorHAnsi" w:cstheme="minorHAnsi"/>
          <w:b/>
          <w:color w:val="000000"/>
        </w:rPr>
        <w:t xml:space="preserve">*** </w:t>
      </w:r>
      <w:r w:rsidRPr="008C50CF">
        <w:rPr>
          <w:rFonts w:asciiTheme="minorHAnsi" w:hAnsiTheme="minorHAnsi" w:cstheme="minorHAnsi"/>
          <w:b/>
          <w:i/>
          <w:color w:val="000000"/>
        </w:rPr>
        <w:t>Projected provisional figure based on the number of children/young people currently been supported through children services.  This does not include those who are not in direct receipt of support services from the HSE and who may require housing/personal supports in the future ***</w:t>
      </w:r>
    </w:p>
    <w:p w14:paraId="77BA80B1" w14:textId="77777777" w:rsidR="00E170AF" w:rsidRPr="008C50CF" w:rsidRDefault="00E170AF" w:rsidP="00E170AF">
      <w:pPr>
        <w:jc w:val="both"/>
        <w:rPr>
          <w:rFonts w:asciiTheme="minorHAnsi" w:hAnsiTheme="minorHAnsi" w:cstheme="minorHAnsi"/>
          <w:b/>
        </w:rPr>
      </w:pPr>
    </w:p>
    <w:p w14:paraId="50731B1E" w14:textId="77777777" w:rsidR="00282637" w:rsidRPr="008C50CF" w:rsidRDefault="00282637" w:rsidP="00282637">
      <w:pPr>
        <w:pStyle w:val="Heading3"/>
        <w:spacing w:after="100" w:afterAutospacing="1"/>
        <w:rPr>
          <w:rFonts w:asciiTheme="minorHAnsi" w:hAnsiTheme="minorHAnsi" w:cstheme="minorHAnsi"/>
          <w:color w:val="000000"/>
        </w:rPr>
      </w:pPr>
    </w:p>
    <w:p w14:paraId="6AE440C3" w14:textId="77777777" w:rsidR="00282637" w:rsidRPr="008C50CF" w:rsidRDefault="000750CA" w:rsidP="000750CA">
      <w:pPr>
        <w:jc w:val="both"/>
        <w:rPr>
          <w:rFonts w:asciiTheme="minorHAnsi" w:hAnsiTheme="minorHAnsi" w:cstheme="minorHAnsi"/>
          <w:b/>
        </w:rPr>
      </w:pPr>
      <w:r w:rsidRPr="008C50CF">
        <w:rPr>
          <w:rFonts w:asciiTheme="minorHAnsi" w:hAnsiTheme="minorHAnsi" w:cstheme="minorHAnsi"/>
          <w:b/>
        </w:rPr>
        <w:t>5</w:t>
      </w:r>
      <w:r w:rsidR="00282637" w:rsidRPr="008C50CF">
        <w:rPr>
          <w:rFonts w:asciiTheme="minorHAnsi" w:hAnsiTheme="minorHAnsi" w:cstheme="minorHAnsi"/>
          <w:b/>
        </w:rPr>
        <w:t>.4</w:t>
      </w:r>
      <w:r w:rsidR="00282637" w:rsidRPr="008C50CF">
        <w:rPr>
          <w:rFonts w:asciiTheme="minorHAnsi" w:hAnsiTheme="minorHAnsi" w:cstheme="minorHAnsi"/>
          <w:b/>
        </w:rPr>
        <w:tab/>
        <w:t>Owner Occupied Stock</w:t>
      </w:r>
    </w:p>
    <w:p w14:paraId="51956423" w14:textId="77777777" w:rsidR="00282637" w:rsidRPr="008C50CF" w:rsidRDefault="00282637" w:rsidP="00282637">
      <w:pPr>
        <w:jc w:val="both"/>
        <w:rPr>
          <w:rFonts w:asciiTheme="minorHAnsi" w:hAnsiTheme="minorHAnsi" w:cstheme="minorHAnsi"/>
        </w:rPr>
      </w:pPr>
      <w:r w:rsidRPr="008C50CF">
        <w:rPr>
          <w:rFonts w:asciiTheme="minorHAnsi" w:hAnsiTheme="minorHAnsi" w:cstheme="minorHAnsi"/>
        </w:rPr>
        <w:t xml:space="preserve">Requirements for adaption or alternative accommodation due to disability arise in Owner Occupier properties.  From a housing authority perspective, this can be gauged by the number of applications made annually for either Housing Adaption Grants or Mobility Aids Grants.  The table below outlines the number of applications made annually under these schemes for the last three years from which the assumptions for the number of predicted applications over the coming years </w:t>
      </w:r>
      <w:r w:rsidR="00AC6943" w:rsidRPr="008C50CF">
        <w:rPr>
          <w:rFonts w:asciiTheme="minorHAnsi" w:hAnsiTheme="minorHAnsi" w:cstheme="minorHAnsi"/>
        </w:rPr>
        <w:t>for the duration of the Strategy,</w:t>
      </w:r>
      <w:r w:rsidR="001F2388" w:rsidRPr="008C50CF">
        <w:rPr>
          <w:rFonts w:asciiTheme="minorHAnsi" w:hAnsiTheme="minorHAnsi" w:cstheme="minorHAnsi"/>
        </w:rPr>
        <w:t xml:space="preserve"> </w:t>
      </w:r>
      <w:r w:rsidR="00AC6943" w:rsidRPr="008C50CF">
        <w:rPr>
          <w:rFonts w:asciiTheme="minorHAnsi" w:hAnsiTheme="minorHAnsi" w:cstheme="minorHAnsi"/>
        </w:rPr>
        <w:t xml:space="preserve">are </w:t>
      </w:r>
      <w:r w:rsidRPr="008C50CF">
        <w:rPr>
          <w:rFonts w:asciiTheme="minorHAnsi" w:hAnsiTheme="minorHAnsi" w:cstheme="minorHAnsi"/>
        </w:rPr>
        <w:t>contained in the second table.</w:t>
      </w:r>
    </w:p>
    <w:p w14:paraId="6B2F70BF" w14:textId="77777777" w:rsidR="00282637" w:rsidRPr="008C50CF" w:rsidRDefault="00282637" w:rsidP="00282637">
      <w:pPr>
        <w:spacing w:line="240" w:lineRule="auto"/>
        <w:rPr>
          <w:rFonts w:asciiTheme="minorHAnsi" w:hAnsiTheme="minorHAnsi" w:cstheme="minorHAnsi"/>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1"/>
        <w:gridCol w:w="2249"/>
        <w:gridCol w:w="2250"/>
        <w:gridCol w:w="2250"/>
      </w:tblGrid>
      <w:tr w:rsidR="00282637" w:rsidRPr="008C50CF" w14:paraId="1F76FFA2" w14:textId="77777777" w:rsidTr="00E170AF">
        <w:tc>
          <w:tcPr>
            <w:tcW w:w="2981" w:type="dxa"/>
          </w:tcPr>
          <w:p w14:paraId="16054E05" w14:textId="77777777" w:rsidR="00282637" w:rsidRPr="008C50CF" w:rsidRDefault="00282637" w:rsidP="005B685C">
            <w:pPr>
              <w:spacing w:line="240" w:lineRule="auto"/>
              <w:jc w:val="center"/>
              <w:rPr>
                <w:rFonts w:asciiTheme="minorHAnsi" w:hAnsiTheme="minorHAnsi" w:cstheme="minorHAnsi"/>
              </w:rPr>
            </w:pPr>
          </w:p>
        </w:tc>
        <w:tc>
          <w:tcPr>
            <w:tcW w:w="2249" w:type="dxa"/>
          </w:tcPr>
          <w:p w14:paraId="648EC864"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201</w:t>
            </w:r>
            <w:r w:rsidR="000750CA" w:rsidRPr="008C50CF">
              <w:rPr>
                <w:rFonts w:asciiTheme="minorHAnsi" w:hAnsiTheme="minorHAnsi" w:cstheme="minorHAnsi"/>
                <w:b/>
              </w:rPr>
              <w:t>8</w:t>
            </w:r>
          </w:p>
        </w:tc>
        <w:tc>
          <w:tcPr>
            <w:tcW w:w="2250" w:type="dxa"/>
          </w:tcPr>
          <w:p w14:paraId="54AA9578"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201</w:t>
            </w:r>
            <w:r w:rsidR="000750CA" w:rsidRPr="008C50CF">
              <w:rPr>
                <w:rFonts w:asciiTheme="minorHAnsi" w:hAnsiTheme="minorHAnsi" w:cstheme="minorHAnsi"/>
                <w:b/>
              </w:rPr>
              <w:t>9</w:t>
            </w:r>
          </w:p>
        </w:tc>
        <w:tc>
          <w:tcPr>
            <w:tcW w:w="2250" w:type="dxa"/>
          </w:tcPr>
          <w:p w14:paraId="2F350113"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20</w:t>
            </w:r>
          </w:p>
        </w:tc>
      </w:tr>
      <w:tr w:rsidR="000750CA" w:rsidRPr="008C50CF" w14:paraId="6F65DF86" w14:textId="77777777" w:rsidTr="00E170AF">
        <w:trPr>
          <w:trHeight w:val="255"/>
        </w:trPr>
        <w:tc>
          <w:tcPr>
            <w:tcW w:w="2981" w:type="dxa"/>
          </w:tcPr>
          <w:p w14:paraId="488E4090" w14:textId="1AB65CD8" w:rsidR="000750CA" w:rsidRPr="008C50CF" w:rsidRDefault="00E170AF" w:rsidP="00E170AF">
            <w:pPr>
              <w:spacing w:line="240" w:lineRule="auto"/>
              <w:jc w:val="center"/>
              <w:rPr>
                <w:rFonts w:asciiTheme="minorHAnsi" w:hAnsiTheme="minorHAnsi" w:cstheme="minorHAnsi"/>
                <w:b/>
              </w:rPr>
            </w:pPr>
            <w:r w:rsidRPr="008C50CF">
              <w:rPr>
                <w:rFonts w:asciiTheme="minorHAnsi" w:hAnsiTheme="minorHAnsi" w:cstheme="minorHAnsi"/>
                <w:b/>
              </w:rPr>
              <w:t xml:space="preserve">Housing Adaptation </w:t>
            </w:r>
            <w:proofErr w:type="gramStart"/>
            <w:r w:rsidRPr="008C50CF">
              <w:rPr>
                <w:rFonts w:asciiTheme="minorHAnsi" w:hAnsiTheme="minorHAnsi" w:cstheme="minorHAnsi"/>
                <w:b/>
              </w:rPr>
              <w:t>Grant  for</w:t>
            </w:r>
            <w:proofErr w:type="gramEnd"/>
            <w:r w:rsidRPr="008C50CF">
              <w:rPr>
                <w:rFonts w:asciiTheme="minorHAnsi" w:hAnsiTheme="minorHAnsi" w:cstheme="minorHAnsi"/>
                <w:b/>
              </w:rPr>
              <w:t xml:space="preserve"> People with a Disability </w:t>
            </w:r>
          </w:p>
        </w:tc>
        <w:tc>
          <w:tcPr>
            <w:tcW w:w="2249" w:type="dxa"/>
          </w:tcPr>
          <w:p w14:paraId="144F9EB8" w14:textId="77777777" w:rsidR="000750CA" w:rsidRPr="008C50CF" w:rsidRDefault="000750CA" w:rsidP="001F2EFC">
            <w:pPr>
              <w:spacing w:line="240" w:lineRule="auto"/>
              <w:jc w:val="center"/>
              <w:rPr>
                <w:rFonts w:asciiTheme="minorHAnsi" w:hAnsiTheme="minorHAnsi" w:cstheme="minorHAnsi"/>
              </w:rPr>
            </w:pPr>
          </w:p>
          <w:p w14:paraId="4D88BA7B" w14:textId="696DA0CF"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106</w:t>
            </w:r>
          </w:p>
        </w:tc>
        <w:tc>
          <w:tcPr>
            <w:tcW w:w="2250" w:type="dxa"/>
          </w:tcPr>
          <w:p w14:paraId="411ABBA4" w14:textId="77777777" w:rsidR="000750CA" w:rsidRPr="008C50CF" w:rsidRDefault="000750CA" w:rsidP="001F2EFC">
            <w:pPr>
              <w:spacing w:line="240" w:lineRule="auto"/>
              <w:jc w:val="center"/>
              <w:rPr>
                <w:rFonts w:asciiTheme="minorHAnsi" w:hAnsiTheme="minorHAnsi" w:cstheme="minorHAnsi"/>
              </w:rPr>
            </w:pPr>
          </w:p>
          <w:p w14:paraId="1166DF05" w14:textId="7DF6345C" w:rsidR="001F2EFC"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106</w:t>
            </w:r>
          </w:p>
        </w:tc>
        <w:tc>
          <w:tcPr>
            <w:tcW w:w="2250" w:type="dxa"/>
          </w:tcPr>
          <w:p w14:paraId="1C728E7C" w14:textId="77777777" w:rsidR="000750CA" w:rsidRPr="008C50CF" w:rsidRDefault="000750CA" w:rsidP="001F2EFC">
            <w:pPr>
              <w:spacing w:line="240" w:lineRule="auto"/>
              <w:jc w:val="center"/>
              <w:rPr>
                <w:rFonts w:asciiTheme="minorHAnsi" w:hAnsiTheme="minorHAnsi" w:cstheme="minorHAnsi"/>
              </w:rPr>
            </w:pPr>
          </w:p>
          <w:p w14:paraId="32869098" w14:textId="653FAD5F" w:rsidR="001F2EFC"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114</w:t>
            </w:r>
          </w:p>
        </w:tc>
      </w:tr>
      <w:tr w:rsidR="000750CA" w:rsidRPr="008C50CF" w14:paraId="557BFBC9" w14:textId="77777777" w:rsidTr="00E170AF">
        <w:trPr>
          <w:trHeight w:val="255"/>
        </w:trPr>
        <w:tc>
          <w:tcPr>
            <w:tcW w:w="2981" w:type="dxa"/>
          </w:tcPr>
          <w:p w14:paraId="323CFC62" w14:textId="4A186DCA" w:rsidR="000750CA" w:rsidRPr="008C50CF" w:rsidRDefault="00E170AF" w:rsidP="00E170AF">
            <w:pPr>
              <w:spacing w:line="240" w:lineRule="auto"/>
              <w:jc w:val="center"/>
              <w:rPr>
                <w:rFonts w:asciiTheme="minorHAnsi" w:hAnsiTheme="minorHAnsi" w:cstheme="minorHAnsi"/>
                <w:b/>
              </w:rPr>
            </w:pPr>
            <w:r w:rsidRPr="008C50CF">
              <w:rPr>
                <w:rFonts w:asciiTheme="minorHAnsi" w:hAnsiTheme="minorHAnsi" w:cstheme="minorHAnsi"/>
                <w:b/>
              </w:rPr>
              <w:t>Housing Aid for Older People</w:t>
            </w:r>
          </w:p>
        </w:tc>
        <w:tc>
          <w:tcPr>
            <w:tcW w:w="2249" w:type="dxa"/>
          </w:tcPr>
          <w:p w14:paraId="68AB1A3C" w14:textId="0D419672"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182</w:t>
            </w:r>
          </w:p>
        </w:tc>
        <w:tc>
          <w:tcPr>
            <w:tcW w:w="2250" w:type="dxa"/>
          </w:tcPr>
          <w:p w14:paraId="071A5973" w14:textId="1E7C021C"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186</w:t>
            </w:r>
          </w:p>
        </w:tc>
        <w:tc>
          <w:tcPr>
            <w:tcW w:w="2250" w:type="dxa"/>
          </w:tcPr>
          <w:p w14:paraId="18E6489A" w14:textId="6A68DCA5"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120</w:t>
            </w:r>
          </w:p>
        </w:tc>
      </w:tr>
      <w:tr w:rsidR="000750CA" w:rsidRPr="008C50CF" w14:paraId="1F3DA9E9" w14:textId="77777777" w:rsidTr="00E170AF">
        <w:tc>
          <w:tcPr>
            <w:tcW w:w="2981" w:type="dxa"/>
          </w:tcPr>
          <w:p w14:paraId="7EF10346" w14:textId="5216D707" w:rsidR="000750CA" w:rsidRPr="008C50CF" w:rsidRDefault="00E170AF" w:rsidP="000750CA">
            <w:pPr>
              <w:spacing w:line="240" w:lineRule="auto"/>
              <w:jc w:val="center"/>
              <w:rPr>
                <w:rFonts w:asciiTheme="minorHAnsi" w:hAnsiTheme="minorHAnsi" w:cstheme="minorHAnsi"/>
                <w:b/>
              </w:rPr>
            </w:pPr>
            <w:r w:rsidRPr="008C50CF">
              <w:rPr>
                <w:rFonts w:asciiTheme="minorHAnsi" w:hAnsiTheme="minorHAnsi" w:cstheme="minorHAnsi"/>
                <w:b/>
              </w:rPr>
              <w:t>Mobility Aids Grant</w:t>
            </w:r>
          </w:p>
        </w:tc>
        <w:tc>
          <w:tcPr>
            <w:tcW w:w="2249" w:type="dxa"/>
          </w:tcPr>
          <w:p w14:paraId="7F179993" w14:textId="597AF004"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130</w:t>
            </w:r>
          </w:p>
        </w:tc>
        <w:tc>
          <w:tcPr>
            <w:tcW w:w="2250" w:type="dxa"/>
          </w:tcPr>
          <w:p w14:paraId="476B9410" w14:textId="38865796"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124</w:t>
            </w:r>
          </w:p>
        </w:tc>
        <w:tc>
          <w:tcPr>
            <w:tcW w:w="2250" w:type="dxa"/>
          </w:tcPr>
          <w:p w14:paraId="051C06CD" w14:textId="7553A6F3"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112</w:t>
            </w:r>
          </w:p>
        </w:tc>
      </w:tr>
      <w:tr w:rsidR="000750CA" w:rsidRPr="008C50CF" w14:paraId="450D8BD5" w14:textId="77777777" w:rsidTr="00E170AF">
        <w:tc>
          <w:tcPr>
            <w:tcW w:w="2981" w:type="dxa"/>
          </w:tcPr>
          <w:p w14:paraId="1BAC1568" w14:textId="77777777" w:rsidR="000750CA" w:rsidRPr="008C50CF" w:rsidRDefault="000750CA" w:rsidP="000750CA">
            <w:pPr>
              <w:spacing w:line="240" w:lineRule="auto"/>
              <w:jc w:val="center"/>
              <w:rPr>
                <w:rFonts w:asciiTheme="minorHAnsi" w:hAnsiTheme="minorHAnsi" w:cstheme="minorHAnsi"/>
                <w:b/>
              </w:rPr>
            </w:pPr>
          </w:p>
          <w:p w14:paraId="33BDEE61" w14:textId="77777777" w:rsidR="000750CA" w:rsidRPr="008C50CF" w:rsidRDefault="000750CA" w:rsidP="000750CA">
            <w:pPr>
              <w:spacing w:line="240" w:lineRule="auto"/>
              <w:jc w:val="center"/>
              <w:rPr>
                <w:rFonts w:asciiTheme="minorHAnsi" w:hAnsiTheme="minorHAnsi" w:cstheme="minorHAnsi"/>
                <w:b/>
              </w:rPr>
            </w:pPr>
            <w:r w:rsidRPr="008C50CF">
              <w:rPr>
                <w:rFonts w:asciiTheme="minorHAnsi" w:hAnsiTheme="minorHAnsi" w:cstheme="minorHAnsi"/>
                <w:b/>
              </w:rPr>
              <w:t>Total</w:t>
            </w:r>
          </w:p>
          <w:p w14:paraId="186ED08A" w14:textId="77777777" w:rsidR="000750CA" w:rsidRPr="008C50CF" w:rsidRDefault="000750CA" w:rsidP="000750CA">
            <w:pPr>
              <w:spacing w:line="240" w:lineRule="auto"/>
              <w:jc w:val="center"/>
              <w:rPr>
                <w:rFonts w:asciiTheme="minorHAnsi" w:hAnsiTheme="minorHAnsi" w:cstheme="minorHAnsi"/>
                <w:b/>
              </w:rPr>
            </w:pPr>
          </w:p>
        </w:tc>
        <w:tc>
          <w:tcPr>
            <w:tcW w:w="2249" w:type="dxa"/>
          </w:tcPr>
          <w:p w14:paraId="75E2A8F8" w14:textId="77777777" w:rsidR="001F2EFC" w:rsidRPr="008C50CF" w:rsidRDefault="001F2EFC" w:rsidP="001F2EFC">
            <w:pPr>
              <w:spacing w:line="240" w:lineRule="auto"/>
              <w:jc w:val="center"/>
              <w:rPr>
                <w:rFonts w:asciiTheme="minorHAnsi" w:hAnsiTheme="minorHAnsi" w:cstheme="minorHAnsi"/>
              </w:rPr>
            </w:pPr>
          </w:p>
          <w:p w14:paraId="6E42F4AE" w14:textId="65973BEC"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418</w:t>
            </w:r>
          </w:p>
        </w:tc>
        <w:tc>
          <w:tcPr>
            <w:tcW w:w="2250" w:type="dxa"/>
          </w:tcPr>
          <w:p w14:paraId="293E19F2" w14:textId="77777777" w:rsidR="001F2EFC" w:rsidRPr="008C50CF" w:rsidRDefault="001F2EFC" w:rsidP="001F2EFC">
            <w:pPr>
              <w:spacing w:line="240" w:lineRule="auto"/>
              <w:jc w:val="center"/>
              <w:rPr>
                <w:rFonts w:asciiTheme="minorHAnsi" w:hAnsiTheme="minorHAnsi" w:cstheme="minorHAnsi"/>
              </w:rPr>
            </w:pPr>
          </w:p>
          <w:p w14:paraId="19B19A0B" w14:textId="137922F0"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416</w:t>
            </w:r>
          </w:p>
        </w:tc>
        <w:tc>
          <w:tcPr>
            <w:tcW w:w="2250" w:type="dxa"/>
          </w:tcPr>
          <w:p w14:paraId="23EB314D" w14:textId="77777777" w:rsidR="001F2EFC" w:rsidRPr="008C50CF" w:rsidRDefault="001F2EFC" w:rsidP="001F2EFC">
            <w:pPr>
              <w:spacing w:line="240" w:lineRule="auto"/>
              <w:jc w:val="center"/>
              <w:rPr>
                <w:rFonts w:asciiTheme="minorHAnsi" w:hAnsiTheme="minorHAnsi" w:cstheme="minorHAnsi"/>
              </w:rPr>
            </w:pPr>
          </w:p>
          <w:p w14:paraId="4D6F61F3" w14:textId="4E761AB3" w:rsidR="000750CA" w:rsidRPr="008C50CF" w:rsidRDefault="001F2EFC" w:rsidP="001F2EFC">
            <w:pPr>
              <w:spacing w:line="240" w:lineRule="auto"/>
              <w:jc w:val="center"/>
              <w:rPr>
                <w:rFonts w:asciiTheme="minorHAnsi" w:hAnsiTheme="minorHAnsi" w:cstheme="minorHAnsi"/>
              </w:rPr>
            </w:pPr>
            <w:r w:rsidRPr="008C50CF">
              <w:rPr>
                <w:rFonts w:asciiTheme="minorHAnsi" w:hAnsiTheme="minorHAnsi" w:cstheme="minorHAnsi"/>
              </w:rPr>
              <w:t>346</w:t>
            </w:r>
          </w:p>
        </w:tc>
      </w:tr>
    </w:tbl>
    <w:p w14:paraId="33BA3B14" w14:textId="77777777" w:rsidR="00282637" w:rsidRPr="008C50CF" w:rsidRDefault="00282637" w:rsidP="00282637">
      <w:pPr>
        <w:rPr>
          <w:rFonts w:asciiTheme="minorHAnsi" w:hAnsiTheme="minorHAnsi" w:cstheme="minorHAnsi"/>
        </w:rPr>
      </w:pPr>
    </w:p>
    <w:p w14:paraId="0A7939CC" w14:textId="77777777" w:rsidR="00282637" w:rsidRPr="008C50CF" w:rsidRDefault="00282637" w:rsidP="00282637">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1"/>
        <w:gridCol w:w="1360"/>
        <w:gridCol w:w="1360"/>
        <w:gridCol w:w="1360"/>
        <w:gridCol w:w="1360"/>
        <w:gridCol w:w="1360"/>
      </w:tblGrid>
      <w:tr w:rsidR="00282637" w:rsidRPr="008C50CF" w14:paraId="02F16876" w14:textId="77777777" w:rsidTr="00E170AF">
        <w:tc>
          <w:tcPr>
            <w:tcW w:w="2981" w:type="dxa"/>
          </w:tcPr>
          <w:p w14:paraId="67AAFE2E" w14:textId="77777777" w:rsidR="00282637" w:rsidRPr="008C50CF" w:rsidRDefault="00282637" w:rsidP="005B685C">
            <w:pPr>
              <w:spacing w:line="240" w:lineRule="auto"/>
              <w:jc w:val="center"/>
              <w:rPr>
                <w:rFonts w:asciiTheme="minorHAnsi" w:hAnsiTheme="minorHAnsi" w:cstheme="minorHAnsi"/>
              </w:rPr>
            </w:pPr>
          </w:p>
        </w:tc>
        <w:tc>
          <w:tcPr>
            <w:tcW w:w="1360" w:type="dxa"/>
          </w:tcPr>
          <w:p w14:paraId="25E617F5"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21</w:t>
            </w:r>
          </w:p>
        </w:tc>
        <w:tc>
          <w:tcPr>
            <w:tcW w:w="1360" w:type="dxa"/>
          </w:tcPr>
          <w:p w14:paraId="0731E567"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22</w:t>
            </w:r>
          </w:p>
        </w:tc>
        <w:tc>
          <w:tcPr>
            <w:tcW w:w="1360" w:type="dxa"/>
          </w:tcPr>
          <w:p w14:paraId="203A5A44"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23</w:t>
            </w:r>
          </w:p>
        </w:tc>
        <w:tc>
          <w:tcPr>
            <w:tcW w:w="1360" w:type="dxa"/>
          </w:tcPr>
          <w:p w14:paraId="79A59EDE"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24</w:t>
            </w:r>
          </w:p>
        </w:tc>
        <w:tc>
          <w:tcPr>
            <w:tcW w:w="1360" w:type="dxa"/>
          </w:tcPr>
          <w:p w14:paraId="61CCA561" w14:textId="77777777" w:rsidR="00282637" w:rsidRPr="008C50CF" w:rsidRDefault="00282637" w:rsidP="005B685C">
            <w:pPr>
              <w:spacing w:line="240" w:lineRule="auto"/>
              <w:jc w:val="center"/>
              <w:rPr>
                <w:rFonts w:asciiTheme="minorHAnsi" w:hAnsiTheme="minorHAnsi" w:cstheme="minorHAnsi"/>
                <w:b/>
              </w:rPr>
            </w:pPr>
            <w:r w:rsidRPr="008C50CF">
              <w:rPr>
                <w:rFonts w:asciiTheme="minorHAnsi" w:hAnsiTheme="minorHAnsi" w:cstheme="minorHAnsi"/>
                <w:b/>
              </w:rPr>
              <w:t>20</w:t>
            </w:r>
            <w:r w:rsidR="000750CA" w:rsidRPr="008C50CF">
              <w:rPr>
                <w:rFonts w:asciiTheme="minorHAnsi" w:hAnsiTheme="minorHAnsi" w:cstheme="minorHAnsi"/>
                <w:b/>
              </w:rPr>
              <w:t>25</w:t>
            </w:r>
          </w:p>
        </w:tc>
      </w:tr>
      <w:tr w:rsidR="000750CA" w:rsidRPr="008C50CF" w14:paraId="7E1C7F84" w14:textId="77777777" w:rsidTr="00E170AF">
        <w:trPr>
          <w:trHeight w:val="255"/>
        </w:trPr>
        <w:tc>
          <w:tcPr>
            <w:tcW w:w="2981" w:type="dxa"/>
          </w:tcPr>
          <w:p w14:paraId="1A1ED6D8" w14:textId="14154DAA" w:rsidR="000750CA" w:rsidRPr="008C50CF" w:rsidRDefault="00E170AF" w:rsidP="00E170AF">
            <w:pPr>
              <w:spacing w:line="240" w:lineRule="auto"/>
              <w:jc w:val="center"/>
              <w:rPr>
                <w:rFonts w:asciiTheme="minorHAnsi" w:hAnsiTheme="minorHAnsi" w:cstheme="minorHAnsi"/>
                <w:b/>
              </w:rPr>
            </w:pPr>
            <w:r w:rsidRPr="008C50CF">
              <w:rPr>
                <w:rFonts w:asciiTheme="minorHAnsi" w:hAnsiTheme="minorHAnsi" w:cstheme="minorHAnsi"/>
                <w:b/>
              </w:rPr>
              <w:t xml:space="preserve">Housing Adaptation </w:t>
            </w:r>
            <w:proofErr w:type="gramStart"/>
            <w:r w:rsidRPr="008C50CF">
              <w:rPr>
                <w:rFonts w:asciiTheme="minorHAnsi" w:hAnsiTheme="minorHAnsi" w:cstheme="minorHAnsi"/>
                <w:b/>
              </w:rPr>
              <w:t>Grant  for</w:t>
            </w:r>
            <w:proofErr w:type="gramEnd"/>
            <w:r w:rsidRPr="008C50CF">
              <w:rPr>
                <w:rFonts w:asciiTheme="minorHAnsi" w:hAnsiTheme="minorHAnsi" w:cstheme="minorHAnsi"/>
                <w:b/>
              </w:rPr>
              <w:t xml:space="preserve"> People with a Disability</w:t>
            </w:r>
          </w:p>
        </w:tc>
        <w:tc>
          <w:tcPr>
            <w:tcW w:w="1360" w:type="dxa"/>
          </w:tcPr>
          <w:p w14:paraId="759A9E3F" w14:textId="77777777" w:rsidR="001F2EFC" w:rsidRPr="008C50CF" w:rsidRDefault="001F2EFC" w:rsidP="000750CA">
            <w:pPr>
              <w:spacing w:line="240" w:lineRule="auto"/>
              <w:jc w:val="center"/>
              <w:rPr>
                <w:rFonts w:asciiTheme="minorHAnsi" w:hAnsiTheme="minorHAnsi" w:cstheme="minorHAnsi"/>
              </w:rPr>
            </w:pPr>
          </w:p>
          <w:p w14:paraId="2C24CE25" w14:textId="6A69BD93"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105</w:t>
            </w:r>
          </w:p>
        </w:tc>
        <w:tc>
          <w:tcPr>
            <w:tcW w:w="1360" w:type="dxa"/>
          </w:tcPr>
          <w:p w14:paraId="21ED4E70" w14:textId="77777777" w:rsidR="001F2EFC" w:rsidRPr="008C50CF" w:rsidRDefault="001F2EFC" w:rsidP="000750CA">
            <w:pPr>
              <w:spacing w:line="240" w:lineRule="auto"/>
              <w:jc w:val="center"/>
              <w:rPr>
                <w:rFonts w:asciiTheme="minorHAnsi" w:hAnsiTheme="minorHAnsi" w:cstheme="minorHAnsi"/>
              </w:rPr>
            </w:pPr>
          </w:p>
          <w:p w14:paraId="1B051DB4" w14:textId="47B5BBAA"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105</w:t>
            </w:r>
          </w:p>
        </w:tc>
        <w:tc>
          <w:tcPr>
            <w:tcW w:w="1360" w:type="dxa"/>
          </w:tcPr>
          <w:p w14:paraId="5FE526BA" w14:textId="77777777" w:rsidR="001F2EFC" w:rsidRPr="008C50CF" w:rsidRDefault="001F2EFC" w:rsidP="000750CA">
            <w:pPr>
              <w:spacing w:line="240" w:lineRule="auto"/>
              <w:jc w:val="center"/>
              <w:rPr>
                <w:rFonts w:asciiTheme="minorHAnsi" w:hAnsiTheme="minorHAnsi" w:cstheme="minorHAnsi"/>
              </w:rPr>
            </w:pPr>
          </w:p>
          <w:p w14:paraId="2E5155DD" w14:textId="27E6E4D2"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105</w:t>
            </w:r>
          </w:p>
        </w:tc>
        <w:tc>
          <w:tcPr>
            <w:tcW w:w="1360" w:type="dxa"/>
          </w:tcPr>
          <w:p w14:paraId="57B828E8" w14:textId="77777777" w:rsidR="001F2EFC" w:rsidRPr="008C50CF" w:rsidRDefault="001F2EFC" w:rsidP="000750CA">
            <w:pPr>
              <w:spacing w:line="240" w:lineRule="auto"/>
              <w:jc w:val="center"/>
              <w:rPr>
                <w:rFonts w:asciiTheme="minorHAnsi" w:hAnsiTheme="minorHAnsi" w:cstheme="minorHAnsi"/>
              </w:rPr>
            </w:pPr>
          </w:p>
          <w:p w14:paraId="0157C01A" w14:textId="750B909F"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105</w:t>
            </w:r>
          </w:p>
        </w:tc>
        <w:tc>
          <w:tcPr>
            <w:tcW w:w="1360" w:type="dxa"/>
          </w:tcPr>
          <w:p w14:paraId="3E695176" w14:textId="77777777" w:rsidR="001F2EFC" w:rsidRPr="008C50CF" w:rsidRDefault="001F2EFC" w:rsidP="000750CA">
            <w:pPr>
              <w:spacing w:line="240" w:lineRule="auto"/>
              <w:jc w:val="center"/>
              <w:rPr>
                <w:rFonts w:asciiTheme="minorHAnsi" w:hAnsiTheme="minorHAnsi" w:cstheme="minorHAnsi"/>
              </w:rPr>
            </w:pPr>
          </w:p>
          <w:p w14:paraId="1E715D7E" w14:textId="4F0643F1"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105</w:t>
            </w:r>
          </w:p>
        </w:tc>
      </w:tr>
      <w:tr w:rsidR="000750CA" w:rsidRPr="008C50CF" w14:paraId="61F45591" w14:textId="77777777" w:rsidTr="00E170AF">
        <w:trPr>
          <w:trHeight w:val="255"/>
        </w:trPr>
        <w:tc>
          <w:tcPr>
            <w:tcW w:w="2981" w:type="dxa"/>
          </w:tcPr>
          <w:p w14:paraId="2654E101" w14:textId="184A4FEC" w:rsidR="000750CA" w:rsidRPr="008C50CF" w:rsidRDefault="00E170AF" w:rsidP="00E170AF">
            <w:pPr>
              <w:spacing w:line="240" w:lineRule="auto"/>
              <w:jc w:val="center"/>
              <w:rPr>
                <w:rFonts w:asciiTheme="minorHAnsi" w:hAnsiTheme="minorHAnsi" w:cstheme="minorHAnsi"/>
                <w:b/>
              </w:rPr>
            </w:pPr>
            <w:r w:rsidRPr="008C50CF">
              <w:rPr>
                <w:rFonts w:asciiTheme="minorHAnsi" w:hAnsiTheme="minorHAnsi" w:cstheme="minorHAnsi"/>
                <w:b/>
              </w:rPr>
              <w:t>Housing Aid for Older People</w:t>
            </w:r>
          </w:p>
        </w:tc>
        <w:tc>
          <w:tcPr>
            <w:tcW w:w="1360" w:type="dxa"/>
          </w:tcPr>
          <w:p w14:paraId="2148B0C4" w14:textId="611A0877"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150</w:t>
            </w:r>
          </w:p>
        </w:tc>
        <w:tc>
          <w:tcPr>
            <w:tcW w:w="1360" w:type="dxa"/>
          </w:tcPr>
          <w:p w14:paraId="7CB21B07" w14:textId="4C0E3F1A"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150</w:t>
            </w:r>
          </w:p>
        </w:tc>
        <w:tc>
          <w:tcPr>
            <w:tcW w:w="1360" w:type="dxa"/>
          </w:tcPr>
          <w:p w14:paraId="57C3D4DA" w14:textId="74946AF3"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150</w:t>
            </w:r>
          </w:p>
        </w:tc>
        <w:tc>
          <w:tcPr>
            <w:tcW w:w="1360" w:type="dxa"/>
          </w:tcPr>
          <w:p w14:paraId="0EC98C09" w14:textId="3E7ABEF9"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150</w:t>
            </w:r>
          </w:p>
        </w:tc>
        <w:tc>
          <w:tcPr>
            <w:tcW w:w="1360" w:type="dxa"/>
          </w:tcPr>
          <w:p w14:paraId="650DEAC4" w14:textId="46D1DFB4"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150</w:t>
            </w:r>
          </w:p>
        </w:tc>
      </w:tr>
      <w:tr w:rsidR="000750CA" w:rsidRPr="008C50CF" w14:paraId="5C024053" w14:textId="77777777" w:rsidTr="00E170AF">
        <w:trPr>
          <w:trHeight w:val="255"/>
        </w:trPr>
        <w:tc>
          <w:tcPr>
            <w:tcW w:w="2981" w:type="dxa"/>
          </w:tcPr>
          <w:p w14:paraId="758378E2" w14:textId="2E1FC6AB" w:rsidR="000750CA" w:rsidRPr="008C50CF" w:rsidRDefault="00E170AF" w:rsidP="00E170AF">
            <w:pPr>
              <w:spacing w:line="240" w:lineRule="auto"/>
              <w:jc w:val="center"/>
              <w:rPr>
                <w:rFonts w:asciiTheme="minorHAnsi" w:hAnsiTheme="minorHAnsi" w:cstheme="minorHAnsi"/>
                <w:b/>
              </w:rPr>
            </w:pPr>
            <w:r w:rsidRPr="008C50CF">
              <w:rPr>
                <w:rFonts w:asciiTheme="minorHAnsi" w:hAnsiTheme="minorHAnsi" w:cstheme="minorHAnsi"/>
                <w:b/>
              </w:rPr>
              <w:t>Mobility Aids Grant</w:t>
            </w:r>
          </w:p>
        </w:tc>
        <w:tc>
          <w:tcPr>
            <w:tcW w:w="1360" w:type="dxa"/>
          </w:tcPr>
          <w:p w14:paraId="4FC174CE" w14:textId="719202B6"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120</w:t>
            </w:r>
          </w:p>
        </w:tc>
        <w:tc>
          <w:tcPr>
            <w:tcW w:w="1360" w:type="dxa"/>
          </w:tcPr>
          <w:p w14:paraId="4BAAE2AB" w14:textId="2EA2A54A"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120</w:t>
            </w:r>
          </w:p>
        </w:tc>
        <w:tc>
          <w:tcPr>
            <w:tcW w:w="1360" w:type="dxa"/>
          </w:tcPr>
          <w:p w14:paraId="75C6A02C" w14:textId="1ED28AE8"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120</w:t>
            </w:r>
          </w:p>
        </w:tc>
        <w:tc>
          <w:tcPr>
            <w:tcW w:w="1360" w:type="dxa"/>
          </w:tcPr>
          <w:p w14:paraId="5FFBA0F5" w14:textId="4CA3EA6B"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120</w:t>
            </w:r>
          </w:p>
        </w:tc>
        <w:tc>
          <w:tcPr>
            <w:tcW w:w="1360" w:type="dxa"/>
          </w:tcPr>
          <w:p w14:paraId="535AC346" w14:textId="40D54E11"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120</w:t>
            </w:r>
          </w:p>
        </w:tc>
      </w:tr>
      <w:tr w:rsidR="000750CA" w:rsidRPr="008C50CF" w14:paraId="448DD172" w14:textId="77777777" w:rsidTr="00E170AF">
        <w:tc>
          <w:tcPr>
            <w:tcW w:w="2981" w:type="dxa"/>
          </w:tcPr>
          <w:p w14:paraId="02E56B19" w14:textId="77777777" w:rsidR="000750CA" w:rsidRPr="008C50CF" w:rsidRDefault="000750CA" w:rsidP="000750CA">
            <w:pPr>
              <w:spacing w:line="240" w:lineRule="auto"/>
              <w:jc w:val="center"/>
              <w:rPr>
                <w:rFonts w:asciiTheme="minorHAnsi" w:hAnsiTheme="minorHAnsi" w:cstheme="minorHAnsi"/>
                <w:b/>
              </w:rPr>
            </w:pPr>
          </w:p>
          <w:p w14:paraId="364A62F1" w14:textId="77777777" w:rsidR="000750CA" w:rsidRPr="008C50CF" w:rsidRDefault="000750CA" w:rsidP="000750CA">
            <w:pPr>
              <w:spacing w:line="240" w:lineRule="auto"/>
              <w:jc w:val="center"/>
              <w:rPr>
                <w:rFonts w:asciiTheme="minorHAnsi" w:hAnsiTheme="minorHAnsi" w:cstheme="minorHAnsi"/>
                <w:b/>
              </w:rPr>
            </w:pPr>
            <w:r w:rsidRPr="008C50CF">
              <w:rPr>
                <w:rFonts w:asciiTheme="minorHAnsi" w:hAnsiTheme="minorHAnsi" w:cstheme="minorHAnsi"/>
                <w:b/>
              </w:rPr>
              <w:t>Total</w:t>
            </w:r>
          </w:p>
          <w:p w14:paraId="5EC28E9E" w14:textId="77777777" w:rsidR="000750CA" w:rsidRPr="008C50CF" w:rsidRDefault="000750CA" w:rsidP="000750CA">
            <w:pPr>
              <w:spacing w:line="240" w:lineRule="auto"/>
              <w:jc w:val="center"/>
              <w:rPr>
                <w:rFonts w:asciiTheme="minorHAnsi" w:hAnsiTheme="minorHAnsi" w:cstheme="minorHAnsi"/>
                <w:b/>
              </w:rPr>
            </w:pPr>
          </w:p>
        </w:tc>
        <w:tc>
          <w:tcPr>
            <w:tcW w:w="1360" w:type="dxa"/>
          </w:tcPr>
          <w:p w14:paraId="4335001A" w14:textId="77777777" w:rsidR="001F2EFC" w:rsidRPr="008C50CF" w:rsidRDefault="001F2EFC" w:rsidP="000750CA">
            <w:pPr>
              <w:spacing w:line="240" w:lineRule="auto"/>
              <w:jc w:val="center"/>
              <w:rPr>
                <w:rFonts w:asciiTheme="minorHAnsi" w:hAnsiTheme="minorHAnsi" w:cstheme="minorHAnsi"/>
              </w:rPr>
            </w:pPr>
          </w:p>
          <w:p w14:paraId="68E636C9" w14:textId="1D00CFEA" w:rsidR="000750CA"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375</w:t>
            </w:r>
          </w:p>
        </w:tc>
        <w:tc>
          <w:tcPr>
            <w:tcW w:w="1360" w:type="dxa"/>
          </w:tcPr>
          <w:p w14:paraId="4E0AF857" w14:textId="77777777" w:rsidR="000750CA" w:rsidRPr="008C50CF" w:rsidRDefault="000750CA" w:rsidP="000750CA">
            <w:pPr>
              <w:spacing w:line="240" w:lineRule="auto"/>
              <w:jc w:val="center"/>
              <w:rPr>
                <w:rFonts w:asciiTheme="minorHAnsi" w:hAnsiTheme="minorHAnsi" w:cstheme="minorHAnsi"/>
              </w:rPr>
            </w:pPr>
          </w:p>
          <w:p w14:paraId="62D0B2BB" w14:textId="72D2451D" w:rsidR="001F2EFC"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375</w:t>
            </w:r>
          </w:p>
        </w:tc>
        <w:tc>
          <w:tcPr>
            <w:tcW w:w="1360" w:type="dxa"/>
          </w:tcPr>
          <w:p w14:paraId="690086C3" w14:textId="77777777" w:rsidR="000750CA" w:rsidRPr="008C50CF" w:rsidRDefault="000750CA" w:rsidP="000750CA">
            <w:pPr>
              <w:spacing w:line="240" w:lineRule="auto"/>
              <w:jc w:val="center"/>
              <w:rPr>
                <w:rFonts w:asciiTheme="minorHAnsi" w:hAnsiTheme="minorHAnsi" w:cstheme="minorHAnsi"/>
              </w:rPr>
            </w:pPr>
          </w:p>
          <w:p w14:paraId="7B65977B" w14:textId="353FF09B" w:rsidR="001F2EFC"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375</w:t>
            </w:r>
          </w:p>
        </w:tc>
        <w:tc>
          <w:tcPr>
            <w:tcW w:w="1360" w:type="dxa"/>
          </w:tcPr>
          <w:p w14:paraId="0DBF5134" w14:textId="77777777" w:rsidR="000750CA" w:rsidRPr="008C50CF" w:rsidRDefault="000750CA" w:rsidP="000750CA">
            <w:pPr>
              <w:spacing w:line="240" w:lineRule="auto"/>
              <w:jc w:val="center"/>
              <w:rPr>
                <w:rFonts w:asciiTheme="minorHAnsi" w:hAnsiTheme="minorHAnsi" w:cstheme="minorHAnsi"/>
              </w:rPr>
            </w:pPr>
          </w:p>
          <w:p w14:paraId="03714AF0" w14:textId="3409B0A5" w:rsidR="001F2EFC"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375</w:t>
            </w:r>
          </w:p>
        </w:tc>
        <w:tc>
          <w:tcPr>
            <w:tcW w:w="1360" w:type="dxa"/>
          </w:tcPr>
          <w:p w14:paraId="3CED262B" w14:textId="77777777" w:rsidR="000750CA" w:rsidRPr="008C50CF" w:rsidRDefault="000750CA" w:rsidP="000750CA">
            <w:pPr>
              <w:spacing w:line="240" w:lineRule="auto"/>
              <w:jc w:val="center"/>
              <w:rPr>
                <w:rFonts w:asciiTheme="minorHAnsi" w:hAnsiTheme="minorHAnsi" w:cstheme="minorHAnsi"/>
              </w:rPr>
            </w:pPr>
          </w:p>
          <w:p w14:paraId="2C549967" w14:textId="65F530D1" w:rsidR="001F2EFC" w:rsidRPr="008C50CF" w:rsidRDefault="001F2EFC" w:rsidP="000750CA">
            <w:pPr>
              <w:spacing w:line="240" w:lineRule="auto"/>
              <w:jc w:val="center"/>
              <w:rPr>
                <w:rFonts w:asciiTheme="minorHAnsi" w:hAnsiTheme="minorHAnsi" w:cstheme="minorHAnsi"/>
              </w:rPr>
            </w:pPr>
            <w:r w:rsidRPr="008C50CF">
              <w:rPr>
                <w:rFonts w:asciiTheme="minorHAnsi" w:hAnsiTheme="minorHAnsi" w:cstheme="minorHAnsi"/>
              </w:rPr>
              <w:t>375</w:t>
            </w:r>
          </w:p>
        </w:tc>
      </w:tr>
    </w:tbl>
    <w:p w14:paraId="0FA8D1C4" w14:textId="77777777" w:rsidR="00282637" w:rsidRPr="008C50CF" w:rsidRDefault="00282637" w:rsidP="00282637">
      <w:pPr>
        <w:rPr>
          <w:rFonts w:asciiTheme="minorHAnsi" w:hAnsiTheme="minorHAnsi" w:cstheme="minorHAnsi"/>
          <w:b/>
        </w:rPr>
      </w:pPr>
    </w:p>
    <w:p w14:paraId="5A840D64" w14:textId="77777777" w:rsidR="00282637" w:rsidRPr="008C50CF" w:rsidRDefault="00282637" w:rsidP="00282637">
      <w:pPr>
        <w:rPr>
          <w:rFonts w:asciiTheme="minorHAnsi" w:hAnsiTheme="minorHAnsi" w:cstheme="minorHAnsi"/>
          <w:b/>
          <w:bCs/>
          <w:color w:val="000000"/>
        </w:rPr>
      </w:pPr>
    </w:p>
    <w:p w14:paraId="17029038" w14:textId="77777777" w:rsidR="00282637" w:rsidRPr="008C50CF" w:rsidRDefault="000750CA" w:rsidP="00282637">
      <w:pPr>
        <w:rPr>
          <w:rFonts w:asciiTheme="minorHAnsi" w:hAnsiTheme="minorHAnsi" w:cstheme="minorHAnsi"/>
          <w:color w:val="000000"/>
        </w:rPr>
      </w:pPr>
      <w:r w:rsidRPr="008C50CF">
        <w:rPr>
          <w:rFonts w:asciiTheme="minorHAnsi" w:hAnsiTheme="minorHAnsi" w:cstheme="minorHAnsi"/>
          <w:b/>
          <w:bCs/>
          <w:color w:val="000000"/>
        </w:rPr>
        <w:t>5</w:t>
      </w:r>
      <w:r w:rsidR="00282637" w:rsidRPr="008C50CF">
        <w:rPr>
          <w:rFonts w:asciiTheme="minorHAnsi" w:hAnsiTheme="minorHAnsi" w:cstheme="minorHAnsi"/>
          <w:b/>
          <w:bCs/>
          <w:color w:val="000000"/>
        </w:rPr>
        <w:t>.5 Total Disability Need</w:t>
      </w:r>
      <w:r w:rsidR="00282637" w:rsidRPr="008C50CF">
        <w:rPr>
          <w:rFonts w:asciiTheme="minorHAnsi" w:hAnsiTheme="minorHAnsi" w:cstheme="minorHAnsi"/>
          <w:color w:val="000000"/>
        </w:rPr>
        <w:t xml:space="preserve"> </w:t>
      </w:r>
    </w:p>
    <w:p w14:paraId="5863747B" w14:textId="77777777" w:rsidR="00282637" w:rsidRPr="008C50CF" w:rsidRDefault="00282637" w:rsidP="000750CA">
      <w:pPr>
        <w:jc w:val="both"/>
        <w:rPr>
          <w:rFonts w:asciiTheme="minorHAnsi" w:eastAsia="Calibri" w:hAnsiTheme="minorHAnsi" w:cstheme="minorHAnsi"/>
          <w:lang w:val="en-IE"/>
        </w:rPr>
      </w:pPr>
      <w:r w:rsidRPr="008C50CF">
        <w:rPr>
          <w:rFonts w:asciiTheme="minorHAnsi" w:eastAsia="Calibri" w:hAnsiTheme="minorHAnsi" w:cstheme="minorHAnsi"/>
          <w:lang w:val="en-IE"/>
        </w:rPr>
        <w:t xml:space="preserve">Arising from Paragraph </w:t>
      </w:r>
      <w:r w:rsidR="000750CA" w:rsidRPr="008C50CF">
        <w:rPr>
          <w:rFonts w:asciiTheme="minorHAnsi" w:eastAsia="Calibri" w:hAnsiTheme="minorHAnsi" w:cstheme="minorHAnsi"/>
          <w:lang w:val="en-IE"/>
        </w:rPr>
        <w:t>5</w:t>
      </w:r>
      <w:r w:rsidRPr="008C50CF">
        <w:rPr>
          <w:rFonts w:asciiTheme="minorHAnsi" w:eastAsia="Calibri" w:hAnsiTheme="minorHAnsi" w:cstheme="minorHAnsi"/>
          <w:lang w:val="en-IE"/>
        </w:rPr>
        <w:t xml:space="preserve">.1 to </w:t>
      </w:r>
      <w:r w:rsidR="000750CA" w:rsidRPr="008C50CF">
        <w:rPr>
          <w:rFonts w:asciiTheme="minorHAnsi" w:eastAsia="Calibri" w:hAnsiTheme="minorHAnsi" w:cstheme="minorHAnsi"/>
          <w:lang w:val="en-IE"/>
        </w:rPr>
        <w:t>5</w:t>
      </w:r>
      <w:r w:rsidRPr="008C50CF">
        <w:rPr>
          <w:rFonts w:asciiTheme="minorHAnsi" w:eastAsia="Calibri" w:hAnsiTheme="minorHAnsi" w:cstheme="minorHAnsi"/>
          <w:lang w:val="en-IE"/>
        </w:rPr>
        <w:t xml:space="preserve">.3, it is evident that there is </w:t>
      </w:r>
      <w:r w:rsidR="00AC6943" w:rsidRPr="008C50CF">
        <w:rPr>
          <w:rFonts w:asciiTheme="minorHAnsi" w:eastAsia="Calibri" w:hAnsiTheme="minorHAnsi" w:cstheme="minorHAnsi"/>
          <w:lang w:val="en-IE"/>
        </w:rPr>
        <w:t xml:space="preserve">a </w:t>
      </w:r>
      <w:r w:rsidRPr="008C50CF">
        <w:rPr>
          <w:rFonts w:asciiTheme="minorHAnsi" w:eastAsia="Calibri" w:hAnsiTheme="minorHAnsi" w:cstheme="minorHAnsi"/>
          <w:lang w:val="en-IE"/>
        </w:rPr>
        <w:t xml:space="preserve">significant disability housing need in the county. The type of properties that are required will be difficult to determine as a forensic assessment </w:t>
      </w:r>
      <w:r w:rsidRPr="008C50CF">
        <w:rPr>
          <w:rFonts w:asciiTheme="minorHAnsi" w:eastAsia="Calibri" w:hAnsiTheme="minorHAnsi" w:cstheme="minorHAnsi"/>
          <w:lang w:val="en-IE"/>
        </w:rPr>
        <w:lastRenderedPageBreak/>
        <w:t>of the individuals or their specific needs have not been carried out. However</w:t>
      </w:r>
      <w:r w:rsidR="00AC6943" w:rsidRPr="008C50CF">
        <w:rPr>
          <w:rFonts w:asciiTheme="minorHAnsi" w:eastAsia="Calibri" w:hAnsiTheme="minorHAnsi" w:cstheme="minorHAnsi"/>
          <w:lang w:val="en-IE"/>
        </w:rPr>
        <w:t>,</w:t>
      </w:r>
      <w:r w:rsidRPr="008C50CF">
        <w:rPr>
          <w:rFonts w:asciiTheme="minorHAnsi" w:eastAsia="Calibri" w:hAnsiTheme="minorHAnsi" w:cstheme="minorHAnsi"/>
          <w:lang w:val="en-IE"/>
        </w:rPr>
        <w:t xml:space="preserve"> the table below summarises the basic disability needs within the county. </w:t>
      </w:r>
    </w:p>
    <w:tbl>
      <w:tblPr>
        <w:tblW w:w="0" w:type="auto"/>
        <w:tblCellMar>
          <w:left w:w="0" w:type="dxa"/>
          <w:right w:w="0" w:type="dxa"/>
        </w:tblCellMar>
        <w:tblLook w:val="00A0" w:firstRow="1" w:lastRow="0" w:firstColumn="1" w:lastColumn="0" w:noHBand="0" w:noVBand="0"/>
      </w:tblPr>
      <w:tblGrid>
        <w:gridCol w:w="2048"/>
        <w:gridCol w:w="7"/>
        <w:gridCol w:w="1860"/>
      </w:tblGrid>
      <w:tr w:rsidR="001F2EFC" w:rsidRPr="008C50CF" w14:paraId="2CCDE91B" w14:textId="77777777" w:rsidTr="00DD6B02">
        <w:tc>
          <w:tcPr>
            <w:tcW w:w="2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41749" w14:textId="77777777" w:rsidR="001F2EFC" w:rsidRPr="008C50CF" w:rsidRDefault="001F2EFC" w:rsidP="00DD6B02">
            <w:pPr>
              <w:pStyle w:val="Heading5"/>
              <w:rPr>
                <w:b/>
                <w:color w:val="000000" w:themeColor="text1"/>
              </w:rPr>
            </w:pPr>
          </w:p>
        </w:tc>
        <w:tc>
          <w:tcPr>
            <w:tcW w:w="186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1E346D" w14:textId="730AFFE1" w:rsidR="001F2EFC" w:rsidRPr="008C50CF" w:rsidRDefault="001F2EFC" w:rsidP="00DD6B02">
            <w:pPr>
              <w:pStyle w:val="Heading5"/>
              <w:rPr>
                <w:rFonts w:ascii="Arial" w:hAnsi="Arial" w:cs="Arial"/>
                <w:b/>
                <w:bCs/>
                <w:color w:val="000000" w:themeColor="text1"/>
              </w:rPr>
            </w:pPr>
            <w:r w:rsidRPr="008C50CF">
              <w:rPr>
                <w:rFonts w:ascii="Arial" w:hAnsi="Arial" w:cs="Arial"/>
                <w:b/>
                <w:bCs/>
                <w:color w:val="000000" w:themeColor="text1"/>
              </w:rPr>
              <w:t xml:space="preserve">Total </w:t>
            </w:r>
            <w:r w:rsidR="00BD50DE" w:rsidRPr="008C50CF">
              <w:rPr>
                <w:rFonts w:ascii="Arial" w:hAnsi="Arial" w:cs="Arial"/>
                <w:b/>
                <w:bCs/>
                <w:color w:val="000000" w:themeColor="text1"/>
              </w:rPr>
              <w:t>479</w:t>
            </w:r>
          </w:p>
        </w:tc>
      </w:tr>
      <w:tr w:rsidR="001F2EFC" w:rsidRPr="008C50CF" w14:paraId="33461A3A"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746A6D" w14:textId="77777777" w:rsidR="001F2EFC" w:rsidRPr="008C50CF" w:rsidRDefault="001F2EFC" w:rsidP="00DD6B02">
            <w:pPr>
              <w:pStyle w:val="Heading5"/>
              <w:rPr>
                <w:rFonts w:ascii="Arial" w:hAnsi="Arial" w:cs="Arial"/>
                <w:b/>
                <w:bCs/>
                <w:color w:val="000000" w:themeColor="text1"/>
              </w:rPr>
            </w:pPr>
            <w:r w:rsidRPr="008C50CF">
              <w:rPr>
                <w:rFonts w:ascii="Arial" w:hAnsi="Arial" w:cs="Arial"/>
                <w:b/>
                <w:bCs/>
                <w:color w:val="000000" w:themeColor="text1"/>
              </w:rPr>
              <w:t>Physical</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7723CB95" w14:textId="19FFADCB" w:rsidR="001F2EFC" w:rsidRPr="008C50CF" w:rsidRDefault="002E0100" w:rsidP="00DD6B02">
            <w:pPr>
              <w:pStyle w:val="Heading5"/>
              <w:rPr>
                <w:rFonts w:ascii="Arial" w:hAnsi="Arial" w:cs="Arial"/>
                <w:b/>
                <w:bCs/>
                <w:color w:val="000000" w:themeColor="text1"/>
              </w:rPr>
            </w:pPr>
            <w:r w:rsidRPr="008C50CF">
              <w:rPr>
                <w:rFonts w:ascii="Arial" w:hAnsi="Arial" w:cs="Arial"/>
                <w:b/>
                <w:bCs/>
                <w:color w:val="000000" w:themeColor="text1"/>
              </w:rPr>
              <w:t>137</w:t>
            </w:r>
          </w:p>
        </w:tc>
      </w:tr>
      <w:tr w:rsidR="001F2EFC" w:rsidRPr="008C50CF" w14:paraId="1E6840CF"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68E9BB" w14:textId="77777777" w:rsidR="001F2EFC" w:rsidRPr="008C50CF" w:rsidRDefault="001F2EFC" w:rsidP="00DD6B02">
            <w:pPr>
              <w:pStyle w:val="Heading5"/>
              <w:rPr>
                <w:rFonts w:ascii="Arial" w:hAnsi="Arial" w:cs="Arial"/>
                <w:b/>
                <w:bCs/>
                <w:color w:val="000000" w:themeColor="text1"/>
              </w:rPr>
            </w:pPr>
            <w:r w:rsidRPr="008C50CF">
              <w:rPr>
                <w:rFonts w:ascii="Arial" w:hAnsi="Arial" w:cs="Arial"/>
                <w:b/>
                <w:bCs/>
                <w:color w:val="000000" w:themeColor="text1"/>
              </w:rPr>
              <w:t>Sensory</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0ADB696D" w14:textId="2318CE9E" w:rsidR="001F2EFC" w:rsidRPr="008C50CF" w:rsidRDefault="002E0100" w:rsidP="00DD6B02">
            <w:pPr>
              <w:pStyle w:val="Heading5"/>
              <w:rPr>
                <w:rFonts w:ascii="Arial" w:hAnsi="Arial" w:cs="Arial"/>
                <w:b/>
                <w:bCs/>
                <w:color w:val="000000" w:themeColor="text1"/>
              </w:rPr>
            </w:pPr>
            <w:r w:rsidRPr="008C50CF">
              <w:rPr>
                <w:rFonts w:ascii="Arial" w:hAnsi="Arial" w:cs="Arial"/>
                <w:b/>
                <w:bCs/>
                <w:color w:val="000000" w:themeColor="text1"/>
              </w:rPr>
              <w:t>6</w:t>
            </w:r>
          </w:p>
        </w:tc>
      </w:tr>
      <w:tr w:rsidR="001F2EFC" w:rsidRPr="008C50CF" w14:paraId="68644CA9"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8B003F" w14:textId="77777777" w:rsidR="001F2EFC" w:rsidRPr="008C50CF" w:rsidRDefault="001F2EFC" w:rsidP="00DD6B02">
            <w:pPr>
              <w:pStyle w:val="Heading5"/>
              <w:rPr>
                <w:rFonts w:ascii="Arial" w:hAnsi="Arial" w:cs="Arial"/>
                <w:b/>
                <w:bCs/>
                <w:color w:val="000000" w:themeColor="text1"/>
              </w:rPr>
            </w:pPr>
            <w:r w:rsidRPr="008C50CF">
              <w:rPr>
                <w:rFonts w:ascii="Arial" w:hAnsi="Arial" w:cs="Arial"/>
                <w:b/>
                <w:bCs/>
                <w:color w:val="000000" w:themeColor="text1"/>
              </w:rPr>
              <w:t>Mental Health</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0F952976" w14:textId="7FA6C820" w:rsidR="001F2EFC" w:rsidRPr="008C50CF" w:rsidRDefault="002E0100" w:rsidP="00DD6B02">
            <w:pPr>
              <w:pStyle w:val="Heading5"/>
              <w:rPr>
                <w:rFonts w:ascii="Arial" w:hAnsi="Arial" w:cs="Arial"/>
                <w:b/>
                <w:color w:val="000000" w:themeColor="text1"/>
              </w:rPr>
            </w:pPr>
            <w:r w:rsidRPr="008C50CF">
              <w:rPr>
                <w:rFonts w:ascii="Arial" w:hAnsi="Arial" w:cs="Arial"/>
                <w:b/>
                <w:color w:val="000000" w:themeColor="text1"/>
              </w:rPr>
              <w:t>68</w:t>
            </w:r>
          </w:p>
        </w:tc>
      </w:tr>
      <w:tr w:rsidR="001F2EFC" w:rsidRPr="008C50CF" w14:paraId="0F919EB8" w14:textId="77777777" w:rsidTr="00DD6B02">
        <w:trPr>
          <w:trHeight w:val="567"/>
        </w:trPr>
        <w:tc>
          <w:tcPr>
            <w:tcW w:w="2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DDE375" w14:textId="77777777" w:rsidR="001F2EFC" w:rsidRPr="008C50CF" w:rsidRDefault="001F2EFC" w:rsidP="00DD6B02">
            <w:pPr>
              <w:pStyle w:val="Heading5"/>
              <w:rPr>
                <w:rFonts w:ascii="Arial" w:hAnsi="Arial" w:cs="Arial"/>
                <w:b/>
                <w:bCs/>
                <w:color w:val="000000" w:themeColor="text1"/>
              </w:rPr>
            </w:pPr>
            <w:r w:rsidRPr="008C50CF">
              <w:rPr>
                <w:rFonts w:ascii="Arial" w:hAnsi="Arial" w:cs="Arial"/>
                <w:b/>
                <w:bCs/>
                <w:color w:val="000000" w:themeColor="text1"/>
              </w:rPr>
              <w:t>Intellectual</w:t>
            </w:r>
          </w:p>
        </w:tc>
        <w:tc>
          <w:tcPr>
            <w:tcW w:w="1867" w:type="dxa"/>
            <w:gridSpan w:val="2"/>
            <w:tcBorders>
              <w:top w:val="nil"/>
              <w:left w:val="nil"/>
              <w:bottom w:val="single" w:sz="8" w:space="0" w:color="auto"/>
              <w:right w:val="single" w:sz="8" w:space="0" w:color="auto"/>
            </w:tcBorders>
            <w:tcMar>
              <w:top w:w="0" w:type="dxa"/>
              <w:left w:w="108" w:type="dxa"/>
              <w:bottom w:w="0" w:type="dxa"/>
              <w:right w:w="108" w:type="dxa"/>
            </w:tcMar>
          </w:tcPr>
          <w:p w14:paraId="5D6BE734" w14:textId="3E621592" w:rsidR="001F2EFC" w:rsidRPr="008C50CF" w:rsidRDefault="002E0100" w:rsidP="00DD6B02">
            <w:pPr>
              <w:pStyle w:val="Heading5"/>
              <w:rPr>
                <w:rFonts w:ascii="Arial" w:hAnsi="Arial" w:cs="Arial"/>
                <w:b/>
                <w:color w:val="000000" w:themeColor="text1"/>
              </w:rPr>
            </w:pPr>
            <w:r w:rsidRPr="008C50CF">
              <w:rPr>
                <w:rFonts w:ascii="Arial" w:hAnsi="Arial" w:cs="Arial"/>
                <w:b/>
                <w:color w:val="000000" w:themeColor="text1"/>
              </w:rPr>
              <w:t>117</w:t>
            </w:r>
          </w:p>
        </w:tc>
      </w:tr>
      <w:tr w:rsidR="001F2EFC" w:rsidRPr="008C50CF" w14:paraId="2B0ECACF" w14:textId="77777777" w:rsidTr="00DD6B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30"/>
        </w:trPr>
        <w:tc>
          <w:tcPr>
            <w:tcW w:w="2055" w:type="dxa"/>
            <w:gridSpan w:val="2"/>
          </w:tcPr>
          <w:p w14:paraId="6082B0BD" w14:textId="77777777" w:rsidR="001F2EFC" w:rsidRPr="008C50CF" w:rsidRDefault="001F2EFC" w:rsidP="00DD6B02">
            <w:pPr>
              <w:pStyle w:val="Heading5"/>
              <w:rPr>
                <w:rFonts w:ascii="Arial" w:hAnsi="Arial" w:cs="Arial"/>
                <w:b/>
                <w:color w:val="000000" w:themeColor="text1"/>
              </w:rPr>
            </w:pPr>
            <w:r w:rsidRPr="008C50CF">
              <w:rPr>
                <w:rFonts w:ascii="Arial" w:hAnsi="Arial" w:cs="Arial"/>
                <w:b/>
                <w:color w:val="000000" w:themeColor="text1"/>
              </w:rPr>
              <w:t>Unspecified</w:t>
            </w:r>
          </w:p>
        </w:tc>
        <w:tc>
          <w:tcPr>
            <w:tcW w:w="1860" w:type="dxa"/>
          </w:tcPr>
          <w:p w14:paraId="10C32FD5" w14:textId="62435B2D" w:rsidR="001F2EFC" w:rsidRPr="008C50CF" w:rsidRDefault="002E0100" w:rsidP="00DD6B02">
            <w:pPr>
              <w:pStyle w:val="Heading5"/>
              <w:rPr>
                <w:rFonts w:ascii="Arial" w:hAnsi="Arial" w:cs="Arial"/>
                <w:b/>
                <w:color w:val="000000" w:themeColor="text1"/>
              </w:rPr>
            </w:pPr>
            <w:r w:rsidRPr="008C50CF">
              <w:rPr>
                <w:rFonts w:ascii="Arial" w:hAnsi="Arial" w:cs="Arial"/>
                <w:b/>
                <w:color w:val="000000" w:themeColor="text1"/>
              </w:rPr>
              <w:t>151</w:t>
            </w:r>
          </w:p>
        </w:tc>
      </w:tr>
    </w:tbl>
    <w:p w14:paraId="7A787F1A" w14:textId="77777777" w:rsidR="00E653E8" w:rsidRPr="008C50CF" w:rsidRDefault="00E653E8" w:rsidP="00E653E8">
      <w:pPr>
        <w:rPr>
          <w:rFonts w:asciiTheme="minorHAnsi" w:hAnsiTheme="minorHAnsi" w:cstheme="minorHAnsi"/>
        </w:rPr>
      </w:pPr>
    </w:p>
    <w:p w14:paraId="7BB10247" w14:textId="77777777" w:rsidR="00E653E8" w:rsidRPr="008C50CF" w:rsidRDefault="00DA5B51" w:rsidP="00DA5B51">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6.Housing Delivery Pipeline and Housing for PWD Delivery</w:t>
      </w:r>
    </w:p>
    <w:p w14:paraId="50B1451E" w14:textId="77777777" w:rsidR="00DE540E" w:rsidRPr="008C50CF" w:rsidRDefault="00DE540E" w:rsidP="00DE540E">
      <w:pPr>
        <w:rPr>
          <w:rFonts w:asciiTheme="minorHAnsi" w:hAnsiTheme="minorHAnsi" w:cstheme="minorHAnsi"/>
          <w:sz w:val="24"/>
          <w:szCs w:val="24"/>
        </w:rPr>
      </w:pPr>
      <w:r w:rsidRPr="008C50CF">
        <w:rPr>
          <w:rFonts w:asciiTheme="minorHAnsi" w:hAnsiTheme="minorHAnsi" w:cstheme="minorHAnsi"/>
        </w:rPr>
        <w:t>In the 5 years of the Strategy the LA and AHB pipelines for the provision of social housing needs to be estimated and of this pipeline the targets for the delivery of housing for PWDs</w:t>
      </w:r>
      <w:r w:rsidRPr="008C50CF">
        <w:rPr>
          <w:rFonts w:asciiTheme="minorHAnsi" w:hAnsiTheme="minorHAnsi" w:cstheme="minorHAnsi"/>
          <w:sz w:val="24"/>
          <w:szCs w:val="24"/>
        </w:rPr>
        <w:t xml:space="preserve"> </w:t>
      </w:r>
      <w:r w:rsidRPr="008C50CF">
        <w:rPr>
          <w:rFonts w:asciiTheme="minorHAnsi" w:hAnsiTheme="minorHAnsi" w:cstheme="minorHAnsi"/>
        </w:rPr>
        <w:t>from both the LA and the AHBs needs to be identified.</w:t>
      </w:r>
      <w:r w:rsidRPr="008C50CF">
        <w:rPr>
          <w:rFonts w:asciiTheme="minorHAnsi" w:hAnsiTheme="minorHAnsi" w:cstheme="minorHAnsi"/>
          <w:sz w:val="24"/>
          <w:szCs w:val="24"/>
        </w:rPr>
        <w:t xml:space="preserve"> </w:t>
      </w:r>
    </w:p>
    <w:p w14:paraId="3BB57C52" w14:textId="77777777" w:rsidR="00DA5B51" w:rsidRPr="008C50CF" w:rsidRDefault="00DA5B51" w:rsidP="00E653E8">
      <w:pPr>
        <w:rPr>
          <w:rFonts w:asciiTheme="minorHAnsi" w:hAnsiTheme="minorHAnsi" w:cstheme="minorHAnsi"/>
          <w:sz w:val="24"/>
          <w:szCs w:val="24"/>
        </w:rPr>
      </w:pPr>
    </w:p>
    <w:p w14:paraId="3C6F2942" w14:textId="77777777" w:rsidR="004065FC" w:rsidRPr="008C50CF" w:rsidRDefault="004065FC" w:rsidP="00E653E8">
      <w:pPr>
        <w:rPr>
          <w:rFonts w:asciiTheme="minorHAnsi" w:hAnsiTheme="minorHAnsi" w:cstheme="minorHAnsi"/>
          <w:sz w:val="24"/>
          <w:szCs w:val="24"/>
        </w:rPr>
      </w:pPr>
    </w:p>
    <w:p w14:paraId="0F8EB028" w14:textId="77777777" w:rsidR="004065FC" w:rsidRPr="008C50CF" w:rsidRDefault="004065FC" w:rsidP="00E653E8">
      <w:pPr>
        <w:rPr>
          <w:rFonts w:asciiTheme="minorHAnsi" w:hAnsiTheme="minorHAnsi" w:cstheme="minorHAnsi"/>
          <w:sz w:val="24"/>
          <w:szCs w:val="24"/>
        </w:rPr>
      </w:pPr>
    </w:p>
    <w:p w14:paraId="7008A693" w14:textId="77777777" w:rsidR="00282637" w:rsidRPr="008C50CF" w:rsidRDefault="00F7163B" w:rsidP="00F7163B">
      <w:pPr>
        <w:jc w:val="both"/>
        <w:rPr>
          <w:rFonts w:asciiTheme="minorHAnsi" w:hAnsiTheme="minorHAnsi" w:cstheme="minorHAnsi"/>
          <w:b/>
        </w:rPr>
      </w:pPr>
      <w:r w:rsidRPr="008C50CF">
        <w:rPr>
          <w:rFonts w:asciiTheme="minorHAnsi" w:hAnsiTheme="minorHAnsi" w:cstheme="minorHAnsi"/>
          <w:b/>
        </w:rPr>
        <w:t>6</w:t>
      </w:r>
      <w:r w:rsidR="00282637" w:rsidRPr="008C50CF">
        <w:rPr>
          <w:rFonts w:asciiTheme="minorHAnsi" w:hAnsiTheme="minorHAnsi" w:cstheme="minorHAnsi"/>
          <w:b/>
        </w:rPr>
        <w:t>.1 Local Authority Stock</w:t>
      </w:r>
    </w:p>
    <w:p w14:paraId="16EB5083" w14:textId="77777777" w:rsidR="00F7163B" w:rsidRPr="008C50CF" w:rsidRDefault="00F7163B" w:rsidP="00282637">
      <w:pPr>
        <w:ind w:left="284"/>
        <w:rPr>
          <w:rFonts w:asciiTheme="minorHAnsi" w:hAnsiTheme="minorHAnsi" w:cstheme="minorHAnsi"/>
        </w:rPr>
      </w:pPr>
    </w:p>
    <w:p w14:paraId="5C7C75D9" w14:textId="77777777" w:rsidR="00282637" w:rsidRPr="008C50CF" w:rsidRDefault="00282637" w:rsidP="00F7163B">
      <w:pPr>
        <w:jc w:val="both"/>
        <w:rPr>
          <w:rFonts w:asciiTheme="minorHAnsi" w:hAnsiTheme="minorHAnsi" w:cstheme="minorHAnsi"/>
        </w:rPr>
      </w:pPr>
      <w:r w:rsidRPr="008C50CF">
        <w:rPr>
          <w:rFonts w:asciiTheme="minorHAnsi" w:hAnsiTheme="minorHAnsi" w:cstheme="minorHAnsi"/>
        </w:rPr>
        <w:t xml:space="preserve">Clare County Council are the largest landlord in the county with approximately 3,000 </w:t>
      </w:r>
      <w:r w:rsidR="00AC6943" w:rsidRPr="008C50CF">
        <w:rPr>
          <w:rFonts w:asciiTheme="minorHAnsi" w:hAnsiTheme="minorHAnsi" w:cstheme="minorHAnsi"/>
        </w:rPr>
        <w:t xml:space="preserve">social </w:t>
      </w:r>
      <w:r w:rsidRPr="008C50CF">
        <w:rPr>
          <w:rFonts w:asciiTheme="minorHAnsi" w:hAnsiTheme="minorHAnsi" w:cstheme="minorHAnsi"/>
        </w:rPr>
        <w:t xml:space="preserve">housing units. An individual must apply to the Local Authority for Social Housing Support in order to be considered for housing and there are a number of criteria that need to be met, including income limits, being unable to provide housing from their own means and being considered as being inadequately housed in their current accommodation. A tenant of a Local Authority will pay an income related differential rent. </w:t>
      </w:r>
    </w:p>
    <w:p w14:paraId="2DC1F1E1" w14:textId="77777777" w:rsidR="00282637" w:rsidRPr="008C50CF" w:rsidRDefault="00282637" w:rsidP="00282637">
      <w:pPr>
        <w:pStyle w:val="Heading3"/>
        <w:spacing w:before="0" w:after="240"/>
        <w:ind w:left="142" w:firstLine="142"/>
        <w:rPr>
          <w:rFonts w:asciiTheme="minorHAnsi" w:hAnsiTheme="minorHAnsi" w:cstheme="minorHAnsi"/>
          <w:color w:val="auto"/>
        </w:rPr>
      </w:pPr>
    </w:p>
    <w:p w14:paraId="04691BBC" w14:textId="77777777" w:rsidR="00282637" w:rsidRPr="008C50CF" w:rsidRDefault="00F7163B" w:rsidP="00F7163B">
      <w:pPr>
        <w:jc w:val="both"/>
        <w:rPr>
          <w:rFonts w:asciiTheme="minorHAnsi" w:hAnsiTheme="minorHAnsi" w:cstheme="minorHAnsi"/>
          <w:b/>
        </w:rPr>
      </w:pPr>
      <w:r w:rsidRPr="008C50CF">
        <w:rPr>
          <w:rFonts w:asciiTheme="minorHAnsi" w:hAnsiTheme="minorHAnsi" w:cstheme="minorHAnsi"/>
          <w:b/>
        </w:rPr>
        <w:t>6</w:t>
      </w:r>
      <w:r w:rsidR="00282637" w:rsidRPr="008C50CF">
        <w:rPr>
          <w:rFonts w:asciiTheme="minorHAnsi" w:hAnsiTheme="minorHAnsi" w:cstheme="minorHAnsi"/>
          <w:b/>
        </w:rPr>
        <w:t>.2 Approved Housing Body Stock</w:t>
      </w:r>
    </w:p>
    <w:p w14:paraId="4F59AA5A" w14:textId="77777777" w:rsidR="00282637" w:rsidRPr="008C50CF" w:rsidRDefault="00282637" w:rsidP="00F7163B">
      <w:pPr>
        <w:jc w:val="both"/>
        <w:rPr>
          <w:rFonts w:asciiTheme="minorHAnsi" w:hAnsiTheme="minorHAnsi" w:cstheme="minorHAnsi"/>
        </w:rPr>
      </w:pPr>
      <w:r w:rsidRPr="008C50CF">
        <w:rPr>
          <w:rFonts w:asciiTheme="minorHAnsi" w:hAnsiTheme="minorHAnsi" w:cstheme="minorHAnsi"/>
        </w:rPr>
        <w:t xml:space="preserve">Approved Housing Bodies have become a major player in the provision of Social Housing Support to people from all sections of the community. There are over 700 Approved Housing Bodies in the country of varying types and sizes. The housing provision of these also differ with some </w:t>
      </w:r>
      <w:r w:rsidR="00AC6943" w:rsidRPr="008C50CF">
        <w:rPr>
          <w:rFonts w:asciiTheme="minorHAnsi" w:hAnsiTheme="minorHAnsi" w:cstheme="minorHAnsi"/>
        </w:rPr>
        <w:t>A</w:t>
      </w:r>
      <w:r w:rsidRPr="008C50CF">
        <w:rPr>
          <w:rFonts w:asciiTheme="minorHAnsi" w:hAnsiTheme="minorHAnsi" w:cstheme="minorHAnsi"/>
        </w:rPr>
        <w:t xml:space="preserve">pproved </w:t>
      </w:r>
      <w:r w:rsidR="00AC6943" w:rsidRPr="008C50CF">
        <w:rPr>
          <w:rFonts w:asciiTheme="minorHAnsi" w:hAnsiTheme="minorHAnsi" w:cstheme="minorHAnsi"/>
        </w:rPr>
        <w:t>H</w:t>
      </w:r>
      <w:r w:rsidRPr="008C50CF">
        <w:rPr>
          <w:rFonts w:asciiTheme="minorHAnsi" w:hAnsiTheme="minorHAnsi" w:cstheme="minorHAnsi"/>
        </w:rPr>
        <w:t xml:space="preserve">ousing </w:t>
      </w:r>
      <w:r w:rsidR="00AC6943" w:rsidRPr="008C50CF">
        <w:rPr>
          <w:rFonts w:asciiTheme="minorHAnsi" w:hAnsiTheme="minorHAnsi" w:cstheme="minorHAnsi"/>
        </w:rPr>
        <w:t>B</w:t>
      </w:r>
      <w:r w:rsidRPr="008C50CF">
        <w:rPr>
          <w:rFonts w:asciiTheme="minorHAnsi" w:hAnsiTheme="minorHAnsi" w:cstheme="minorHAnsi"/>
        </w:rPr>
        <w:t>odies deal</w:t>
      </w:r>
      <w:r w:rsidR="00F7163B" w:rsidRPr="008C50CF">
        <w:rPr>
          <w:rFonts w:asciiTheme="minorHAnsi" w:hAnsiTheme="minorHAnsi" w:cstheme="minorHAnsi"/>
        </w:rPr>
        <w:t>ing</w:t>
      </w:r>
      <w:r w:rsidRPr="008C50CF">
        <w:rPr>
          <w:rFonts w:asciiTheme="minorHAnsi" w:hAnsiTheme="minorHAnsi" w:cstheme="minorHAnsi"/>
        </w:rPr>
        <w:t xml:space="preserve"> primarily with general housing provision while others have a more specialised </w:t>
      </w:r>
      <w:r w:rsidRPr="008C50CF">
        <w:rPr>
          <w:rFonts w:asciiTheme="minorHAnsi" w:hAnsiTheme="minorHAnsi" w:cstheme="minorHAnsi"/>
        </w:rPr>
        <w:lastRenderedPageBreak/>
        <w:t>role. In Clare there are approximately 20 Approved Housing Bodies providing housing, including the following type of accommodation:</w:t>
      </w:r>
    </w:p>
    <w:p w14:paraId="3DE91B3B" w14:textId="77777777" w:rsidR="00282637" w:rsidRPr="008C50CF" w:rsidRDefault="00282637" w:rsidP="00282637">
      <w:pPr>
        <w:pStyle w:val="ListParagraph"/>
        <w:numPr>
          <w:ilvl w:val="0"/>
          <w:numId w:val="16"/>
        </w:numPr>
        <w:spacing w:after="200" w:line="276" w:lineRule="auto"/>
        <w:rPr>
          <w:rFonts w:asciiTheme="minorHAnsi" w:hAnsiTheme="minorHAnsi" w:cstheme="minorHAnsi"/>
        </w:rPr>
      </w:pPr>
      <w:r w:rsidRPr="008C50CF">
        <w:rPr>
          <w:rFonts w:asciiTheme="minorHAnsi" w:hAnsiTheme="minorHAnsi" w:cstheme="minorHAnsi"/>
        </w:rPr>
        <w:t xml:space="preserve">General housing </w:t>
      </w:r>
    </w:p>
    <w:p w14:paraId="32C68CC9" w14:textId="77777777" w:rsidR="00282637" w:rsidRPr="008C50CF" w:rsidRDefault="00282637" w:rsidP="00282637">
      <w:pPr>
        <w:pStyle w:val="ListParagraph"/>
        <w:numPr>
          <w:ilvl w:val="0"/>
          <w:numId w:val="16"/>
        </w:numPr>
        <w:spacing w:after="200" w:line="276" w:lineRule="auto"/>
        <w:rPr>
          <w:rFonts w:asciiTheme="minorHAnsi" w:hAnsiTheme="minorHAnsi" w:cstheme="minorHAnsi"/>
        </w:rPr>
      </w:pPr>
      <w:r w:rsidRPr="008C50CF">
        <w:rPr>
          <w:rFonts w:asciiTheme="minorHAnsi" w:hAnsiTheme="minorHAnsi" w:cstheme="minorHAnsi"/>
        </w:rPr>
        <w:t>Older person</w:t>
      </w:r>
      <w:r w:rsidR="00F7163B" w:rsidRPr="008C50CF">
        <w:rPr>
          <w:rFonts w:asciiTheme="minorHAnsi" w:hAnsiTheme="minorHAnsi" w:cstheme="minorHAnsi"/>
        </w:rPr>
        <w:t>s</w:t>
      </w:r>
      <w:r w:rsidRPr="008C50CF">
        <w:rPr>
          <w:rFonts w:asciiTheme="minorHAnsi" w:hAnsiTheme="minorHAnsi" w:cstheme="minorHAnsi"/>
        </w:rPr>
        <w:t xml:space="preserve"> accommodation</w:t>
      </w:r>
    </w:p>
    <w:p w14:paraId="0613D982" w14:textId="77777777" w:rsidR="00282637" w:rsidRPr="008C50CF" w:rsidRDefault="00282637" w:rsidP="00282637">
      <w:pPr>
        <w:pStyle w:val="ListParagraph"/>
        <w:numPr>
          <w:ilvl w:val="0"/>
          <w:numId w:val="16"/>
        </w:numPr>
        <w:spacing w:after="200" w:line="276" w:lineRule="auto"/>
        <w:rPr>
          <w:rFonts w:asciiTheme="minorHAnsi" w:hAnsiTheme="minorHAnsi" w:cstheme="minorHAnsi"/>
        </w:rPr>
      </w:pPr>
      <w:r w:rsidRPr="008C50CF">
        <w:rPr>
          <w:rFonts w:asciiTheme="minorHAnsi" w:hAnsiTheme="minorHAnsi" w:cstheme="minorHAnsi"/>
        </w:rPr>
        <w:t>Housing for people with disabilities</w:t>
      </w:r>
    </w:p>
    <w:p w14:paraId="428C0593" w14:textId="77777777" w:rsidR="00282637" w:rsidRPr="008C50CF" w:rsidRDefault="00282637" w:rsidP="00282637">
      <w:pPr>
        <w:pStyle w:val="ListParagraph"/>
        <w:numPr>
          <w:ilvl w:val="0"/>
          <w:numId w:val="16"/>
        </w:numPr>
        <w:spacing w:after="200" w:line="276" w:lineRule="auto"/>
        <w:rPr>
          <w:rFonts w:asciiTheme="minorHAnsi" w:hAnsiTheme="minorHAnsi" w:cstheme="minorHAnsi"/>
        </w:rPr>
      </w:pPr>
      <w:r w:rsidRPr="008C50CF">
        <w:rPr>
          <w:rFonts w:asciiTheme="minorHAnsi" w:hAnsiTheme="minorHAnsi" w:cstheme="minorHAnsi"/>
        </w:rPr>
        <w:t>Homeless accommodation</w:t>
      </w:r>
    </w:p>
    <w:p w14:paraId="10BEBED5" w14:textId="77777777" w:rsidR="00282637" w:rsidRPr="008C50CF" w:rsidRDefault="00282637" w:rsidP="00F7163B">
      <w:pPr>
        <w:jc w:val="both"/>
        <w:rPr>
          <w:rFonts w:asciiTheme="minorHAnsi" w:hAnsiTheme="minorHAnsi" w:cstheme="minorHAnsi"/>
        </w:rPr>
      </w:pPr>
      <w:r w:rsidRPr="008C50CF">
        <w:rPr>
          <w:rFonts w:asciiTheme="minorHAnsi" w:hAnsiTheme="minorHAnsi" w:cstheme="minorHAnsi"/>
        </w:rPr>
        <w:t>To avail of such accommodation an individual/household must in most cases apply and qualify for Social Housing Support with the Local Authority.</w:t>
      </w:r>
    </w:p>
    <w:p w14:paraId="00ABB079" w14:textId="77777777" w:rsidR="00F7163B" w:rsidRPr="008C50CF" w:rsidRDefault="00F7163B" w:rsidP="00F7163B">
      <w:pPr>
        <w:jc w:val="both"/>
        <w:rPr>
          <w:rFonts w:asciiTheme="minorHAnsi" w:hAnsiTheme="minorHAnsi" w:cstheme="minorHAnsi"/>
        </w:rPr>
      </w:pPr>
    </w:p>
    <w:p w14:paraId="559DC32F" w14:textId="77777777" w:rsidR="00282637" w:rsidRPr="008C50CF" w:rsidRDefault="00282637" w:rsidP="00F7163B">
      <w:pPr>
        <w:jc w:val="both"/>
        <w:rPr>
          <w:rFonts w:asciiTheme="minorHAnsi" w:hAnsiTheme="minorHAnsi" w:cstheme="minorHAnsi"/>
        </w:rPr>
      </w:pPr>
      <w:r w:rsidRPr="008C50CF">
        <w:rPr>
          <w:rFonts w:asciiTheme="minorHAnsi" w:hAnsiTheme="minorHAnsi" w:cstheme="minorHAnsi"/>
        </w:rPr>
        <w:t>Approved Housing Bodies provide accommodation through</w:t>
      </w:r>
    </w:p>
    <w:p w14:paraId="2055C8E1" w14:textId="77777777" w:rsidR="00282637" w:rsidRPr="008C50CF" w:rsidRDefault="00282637" w:rsidP="00282637">
      <w:pPr>
        <w:pStyle w:val="ListParagraph"/>
        <w:numPr>
          <w:ilvl w:val="0"/>
          <w:numId w:val="17"/>
        </w:numPr>
        <w:spacing w:after="200" w:line="276" w:lineRule="auto"/>
        <w:rPr>
          <w:rFonts w:asciiTheme="minorHAnsi" w:hAnsiTheme="minorHAnsi" w:cstheme="minorHAnsi"/>
        </w:rPr>
      </w:pPr>
      <w:r w:rsidRPr="008C50CF">
        <w:rPr>
          <w:rFonts w:asciiTheme="minorHAnsi" w:hAnsiTheme="minorHAnsi" w:cstheme="minorHAnsi"/>
        </w:rPr>
        <w:t>New build</w:t>
      </w:r>
    </w:p>
    <w:p w14:paraId="160826C6" w14:textId="77777777" w:rsidR="00282637" w:rsidRPr="008C50CF" w:rsidRDefault="00282637" w:rsidP="00282637">
      <w:pPr>
        <w:pStyle w:val="ListParagraph"/>
        <w:numPr>
          <w:ilvl w:val="0"/>
          <w:numId w:val="17"/>
        </w:numPr>
        <w:spacing w:after="200" w:line="276" w:lineRule="auto"/>
        <w:rPr>
          <w:rFonts w:asciiTheme="minorHAnsi" w:hAnsiTheme="minorHAnsi" w:cstheme="minorHAnsi"/>
        </w:rPr>
      </w:pPr>
      <w:r w:rsidRPr="008C50CF">
        <w:rPr>
          <w:rFonts w:asciiTheme="minorHAnsi" w:hAnsiTheme="minorHAnsi" w:cstheme="minorHAnsi"/>
        </w:rPr>
        <w:t>Purchases</w:t>
      </w:r>
    </w:p>
    <w:p w14:paraId="51C434E6" w14:textId="77777777" w:rsidR="00282637" w:rsidRPr="008C50CF" w:rsidRDefault="00282637" w:rsidP="00282637">
      <w:pPr>
        <w:pStyle w:val="ListParagraph"/>
        <w:numPr>
          <w:ilvl w:val="0"/>
          <w:numId w:val="17"/>
        </w:numPr>
        <w:spacing w:after="200" w:line="276" w:lineRule="auto"/>
        <w:rPr>
          <w:rFonts w:asciiTheme="minorHAnsi" w:hAnsiTheme="minorHAnsi" w:cstheme="minorHAnsi"/>
        </w:rPr>
      </w:pPr>
      <w:r w:rsidRPr="008C50CF">
        <w:rPr>
          <w:rFonts w:asciiTheme="minorHAnsi" w:hAnsiTheme="minorHAnsi" w:cstheme="minorHAnsi"/>
        </w:rPr>
        <w:t>Leasing</w:t>
      </w:r>
    </w:p>
    <w:p w14:paraId="6F2E3385" w14:textId="77777777" w:rsidR="00282637" w:rsidRPr="008C50CF" w:rsidRDefault="00282637" w:rsidP="00F7163B">
      <w:pPr>
        <w:jc w:val="both"/>
        <w:rPr>
          <w:rFonts w:asciiTheme="minorHAnsi" w:hAnsiTheme="minorHAnsi" w:cstheme="minorHAnsi"/>
        </w:rPr>
      </w:pPr>
      <w:r w:rsidRPr="008C50CF">
        <w:rPr>
          <w:rFonts w:asciiTheme="minorHAnsi" w:hAnsiTheme="minorHAnsi" w:cstheme="minorHAnsi"/>
        </w:rPr>
        <w:t>While Approved Housing Bodies access private finance to fund some of their development/purchases, they also receive the following funding from the State through the Local Authorities:</w:t>
      </w:r>
    </w:p>
    <w:p w14:paraId="5A7B5898" w14:textId="77777777" w:rsidR="00282637" w:rsidRPr="008C50CF" w:rsidRDefault="00282637" w:rsidP="00282637">
      <w:pPr>
        <w:pStyle w:val="ListParagraph"/>
        <w:numPr>
          <w:ilvl w:val="0"/>
          <w:numId w:val="18"/>
        </w:numPr>
        <w:spacing w:after="200" w:line="276" w:lineRule="auto"/>
        <w:rPr>
          <w:rFonts w:asciiTheme="minorHAnsi" w:hAnsiTheme="minorHAnsi" w:cstheme="minorHAnsi"/>
        </w:rPr>
      </w:pPr>
      <w:r w:rsidRPr="008C50CF">
        <w:rPr>
          <w:rFonts w:asciiTheme="minorHAnsi" w:hAnsiTheme="minorHAnsi" w:cstheme="minorHAnsi"/>
        </w:rPr>
        <w:t>Capital Assistance Scheme</w:t>
      </w:r>
    </w:p>
    <w:p w14:paraId="4902B2FC" w14:textId="77777777" w:rsidR="00282637" w:rsidRPr="008C50CF" w:rsidRDefault="00282637" w:rsidP="00282637">
      <w:pPr>
        <w:pStyle w:val="ListParagraph"/>
        <w:numPr>
          <w:ilvl w:val="0"/>
          <w:numId w:val="18"/>
        </w:numPr>
        <w:spacing w:after="200" w:line="276" w:lineRule="auto"/>
        <w:rPr>
          <w:rFonts w:asciiTheme="minorHAnsi" w:hAnsiTheme="minorHAnsi" w:cstheme="minorHAnsi"/>
        </w:rPr>
      </w:pPr>
      <w:r w:rsidRPr="008C50CF">
        <w:rPr>
          <w:rFonts w:asciiTheme="minorHAnsi" w:hAnsiTheme="minorHAnsi" w:cstheme="minorHAnsi"/>
        </w:rPr>
        <w:t>Capital Advance Leasing Facility</w:t>
      </w:r>
    </w:p>
    <w:p w14:paraId="07993961" w14:textId="77777777" w:rsidR="00282637" w:rsidRPr="008C50CF" w:rsidRDefault="00282637" w:rsidP="00282637">
      <w:pPr>
        <w:pStyle w:val="ListParagraph"/>
        <w:numPr>
          <w:ilvl w:val="0"/>
          <w:numId w:val="18"/>
        </w:numPr>
        <w:spacing w:after="200" w:line="276" w:lineRule="auto"/>
        <w:rPr>
          <w:rFonts w:asciiTheme="minorHAnsi" w:hAnsiTheme="minorHAnsi" w:cstheme="minorHAnsi"/>
        </w:rPr>
      </w:pPr>
      <w:r w:rsidRPr="008C50CF">
        <w:rPr>
          <w:rFonts w:asciiTheme="minorHAnsi" w:hAnsiTheme="minorHAnsi" w:cstheme="minorHAnsi"/>
        </w:rPr>
        <w:t>Payment and Availability Agreements</w:t>
      </w:r>
    </w:p>
    <w:p w14:paraId="1C3AEAD3" w14:textId="77777777" w:rsidR="004065FC" w:rsidRPr="008C50CF" w:rsidRDefault="004065FC" w:rsidP="00F7163B">
      <w:pPr>
        <w:ind w:left="502"/>
        <w:jc w:val="both"/>
        <w:rPr>
          <w:rFonts w:asciiTheme="minorHAnsi" w:hAnsiTheme="minorHAnsi" w:cstheme="minorHAnsi"/>
          <w:b/>
        </w:rPr>
      </w:pPr>
    </w:p>
    <w:p w14:paraId="1B4F570E" w14:textId="77777777" w:rsidR="00282637" w:rsidRPr="008C50CF" w:rsidRDefault="00282637" w:rsidP="00F7163B">
      <w:pPr>
        <w:ind w:left="502"/>
        <w:jc w:val="both"/>
        <w:rPr>
          <w:rFonts w:asciiTheme="minorHAnsi" w:hAnsiTheme="minorHAnsi" w:cstheme="minorHAnsi"/>
          <w:b/>
        </w:rPr>
      </w:pPr>
      <w:r w:rsidRPr="008C50CF">
        <w:rPr>
          <w:rFonts w:asciiTheme="minorHAnsi" w:hAnsiTheme="minorHAnsi" w:cstheme="minorHAnsi"/>
          <w:b/>
        </w:rPr>
        <w:t>Social Leasing Initiative</w:t>
      </w:r>
    </w:p>
    <w:p w14:paraId="4DCB629E" w14:textId="6FE036C6" w:rsidR="00282637" w:rsidRPr="008C50CF" w:rsidRDefault="00282637" w:rsidP="00F7163B">
      <w:pPr>
        <w:ind w:left="502"/>
        <w:rPr>
          <w:rFonts w:asciiTheme="minorHAnsi" w:hAnsiTheme="minorHAnsi" w:cstheme="minorHAnsi"/>
        </w:rPr>
      </w:pPr>
      <w:r w:rsidRPr="008C50CF">
        <w:rPr>
          <w:rFonts w:asciiTheme="minorHAnsi" w:hAnsiTheme="minorHAnsi" w:cstheme="minorHAnsi"/>
        </w:rPr>
        <w:t xml:space="preserve">Local </w:t>
      </w:r>
      <w:r w:rsidR="00AC6943" w:rsidRPr="008C50CF">
        <w:rPr>
          <w:rFonts w:asciiTheme="minorHAnsi" w:hAnsiTheme="minorHAnsi" w:cstheme="minorHAnsi"/>
        </w:rPr>
        <w:t>A</w:t>
      </w:r>
      <w:r w:rsidRPr="008C50CF">
        <w:rPr>
          <w:rFonts w:asciiTheme="minorHAnsi" w:hAnsiTheme="minorHAnsi" w:cstheme="minorHAnsi"/>
        </w:rPr>
        <w:t xml:space="preserve">uthorities and </w:t>
      </w:r>
      <w:r w:rsidR="00AC6943" w:rsidRPr="008C50CF">
        <w:rPr>
          <w:rFonts w:asciiTheme="minorHAnsi" w:hAnsiTheme="minorHAnsi" w:cstheme="minorHAnsi"/>
        </w:rPr>
        <w:t>A</w:t>
      </w:r>
      <w:r w:rsidRPr="008C50CF">
        <w:rPr>
          <w:rFonts w:asciiTheme="minorHAnsi" w:hAnsiTheme="minorHAnsi" w:cstheme="minorHAnsi"/>
        </w:rPr>
        <w:t xml:space="preserve">pproved </w:t>
      </w:r>
      <w:r w:rsidR="00AC6943" w:rsidRPr="008C50CF">
        <w:rPr>
          <w:rFonts w:asciiTheme="minorHAnsi" w:hAnsiTheme="minorHAnsi" w:cstheme="minorHAnsi"/>
        </w:rPr>
        <w:t>H</w:t>
      </w:r>
      <w:r w:rsidRPr="008C50CF">
        <w:rPr>
          <w:rFonts w:asciiTheme="minorHAnsi" w:hAnsiTheme="minorHAnsi" w:cstheme="minorHAnsi"/>
        </w:rPr>
        <w:t xml:space="preserve">ousing </w:t>
      </w:r>
      <w:r w:rsidR="00AC6943" w:rsidRPr="008C50CF">
        <w:rPr>
          <w:rFonts w:asciiTheme="minorHAnsi" w:hAnsiTheme="minorHAnsi" w:cstheme="minorHAnsi"/>
        </w:rPr>
        <w:t>B</w:t>
      </w:r>
      <w:r w:rsidRPr="008C50CF">
        <w:rPr>
          <w:rFonts w:asciiTheme="minorHAnsi" w:hAnsiTheme="minorHAnsi" w:cstheme="minorHAnsi"/>
        </w:rPr>
        <w:t xml:space="preserve">odies can provide accommodation through long term leasing arrangements of privately owned housing where suitable properties are identified. With landlord consent some adaptation works can be carried out to such properties. </w:t>
      </w:r>
      <w:r w:rsidR="008A136E">
        <w:rPr>
          <w:rFonts w:asciiTheme="minorHAnsi" w:hAnsiTheme="minorHAnsi" w:cstheme="minorHAnsi"/>
        </w:rPr>
        <w:t xml:space="preserve"> Housing For All has significantly reduced the potential to lease properties.</w:t>
      </w:r>
    </w:p>
    <w:p w14:paraId="0E931986" w14:textId="77777777" w:rsidR="00F7163B" w:rsidRPr="008C50CF" w:rsidRDefault="00F7163B" w:rsidP="00F7163B">
      <w:pPr>
        <w:ind w:left="502"/>
        <w:rPr>
          <w:rFonts w:asciiTheme="minorHAnsi" w:hAnsiTheme="minorHAnsi" w:cstheme="minorHAnsi"/>
        </w:rPr>
      </w:pPr>
    </w:p>
    <w:p w14:paraId="3C46E027" w14:textId="77777777" w:rsidR="00282637" w:rsidRPr="008C50CF" w:rsidRDefault="00282637" w:rsidP="00F7163B">
      <w:pPr>
        <w:ind w:left="502"/>
        <w:jc w:val="both"/>
        <w:rPr>
          <w:rFonts w:asciiTheme="minorHAnsi" w:hAnsiTheme="minorHAnsi" w:cstheme="minorHAnsi"/>
          <w:b/>
        </w:rPr>
      </w:pPr>
      <w:r w:rsidRPr="008C50CF">
        <w:rPr>
          <w:rFonts w:asciiTheme="minorHAnsi" w:hAnsiTheme="minorHAnsi" w:cstheme="minorHAnsi"/>
          <w:b/>
        </w:rPr>
        <w:t>Rental Accommodation Scheme</w:t>
      </w:r>
    </w:p>
    <w:p w14:paraId="06121409" w14:textId="77777777" w:rsidR="00282637" w:rsidRPr="008C50CF" w:rsidRDefault="00282637" w:rsidP="00F7163B">
      <w:pPr>
        <w:ind w:left="284"/>
        <w:rPr>
          <w:rFonts w:asciiTheme="minorHAnsi" w:hAnsiTheme="minorHAnsi" w:cstheme="minorHAnsi"/>
        </w:rPr>
      </w:pPr>
      <w:r w:rsidRPr="008C50CF">
        <w:rPr>
          <w:rFonts w:asciiTheme="minorHAnsi" w:hAnsiTheme="minorHAnsi" w:cstheme="minorHAnsi"/>
        </w:rPr>
        <w:t xml:space="preserve">    RAS will continue to provide suitable accommodation until subsumed into HAP.</w:t>
      </w:r>
    </w:p>
    <w:p w14:paraId="7E9744E7" w14:textId="77777777" w:rsidR="00F7163B" w:rsidRPr="008C50CF" w:rsidRDefault="00F7163B" w:rsidP="00F7163B">
      <w:pPr>
        <w:ind w:left="284"/>
        <w:rPr>
          <w:rFonts w:asciiTheme="minorHAnsi" w:hAnsiTheme="minorHAnsi" w:cstheme="minorHAnsi"/>
        </w:rPr>
      </w:pPr>
    </w:p>
    <w:p w14:paraId="0C3B557F" w14:textId="77777777" w:rsidR="00282637" w:rsidRPr="008C50CF" w:rsidRDefault="00282637" w:rsidP="00F7163B">
      <w:pPr>
        <w:ind w:left="502"/>
        <w:jc w:val="both"/>
        <w:rPr>
          <w:rFonts w:asciiTheme="minorHAnsi" w:hAnsiTheme="minorHAnsi" w:cstheme="minorHAnsi"/>
          <w:b/>
        </w:rPr>
      </w:pPr>
      <w:r w:rsidRPr="008C50CF">
        <w:rPr>
          <w:rFonts w:asciiTheme="minorHAnsi" w:hAnsiTheme="minorHAnsi" w:cstheme="minorHAnsi"/>
          <w:b/>
        </w:rPr>
        <w:t>Private Rented/ Rent Supplement</w:t>
      </w:r>
    </w:p>
    <w:p w14:paraId="5B4B9B1D" w14:textId="77777777" w:rsidR="00282637" w:rsidRPr="008C50CF" w:rsidRDefault="00282637" w:rsidP="00F7163B">
      <w:pPr>
        <w:pStyle w:val="Heading5"/>
        <w:rPr>
          <w:rFonts w:asciiTheme="minorHAnsi" w:hAnsiTheme="minorHAnsi" w:cstheme="minorHAnsi"/>
          <w:color w:val="auto"/>
        </w:rPr>
      </w:pPr>
      <w:r w:rsidRPr="008C50CF">
        <w:rPr>
          <w:rFonts w:asciiTheme="minorHAnsi" w:hAnsiTheme="minorHAnsi" w:cstheme="minorHAnsi"/>
          <w:color w:val="auto"/>
        </w:rPr>
        <w:t xml:space="preserve">     </w:t>
      </w:r>
      <w:r w:rsidR="00F7163B" w:rsidRPr="008C50CF">
        <w:rPr>
          <w:rFonts w:asciiTheme="minorHAnsi" w:hAnsiTheme="minorHAnsi" w:cstheme="minorHAnsi"/>
          <w:color w:val="auto"/>
        </w:rPr>
        <w:t xml:space="preserve">   </w:t>
      </w:r>
      <w:r w:rsidRPr="008C50CF">
        <w:rPr>
          <w:rFonts w:asciiTheme="minorHAnsi" w:hAnsiTheme="minorHAnsi" w:cstheme="minorHAnsi"/>
          <w:color w:val="auto"/>
        </w:rPr>
        <w:t xml:space="preserve">Approved </w:t>
      </w:r>
      <w:r w:rsidR="00AC6943" w:rsidRPr="008C50CF">
        <w:rPr>
          <w:rFonts w:asciiTheme="minorHAnsi" w:hAnsiTheme="minorHAnsi" w:cstheme="minorHAnsi"/>
          <w:color w:val="auto"/>
        </w:rPr>
        <w:t>H</w:t>
      </w:r>
      <w:r w:rsidRPr="008C50CF">
        <w:rPr>
          <w:rFonts w:asciiTheme="minorHAnsi" w:hAnsiTheme="minorHAnsi" w:cstheme="minorHAnsi"/>
          <w:color w:val="auto"/>
        </w:rPr>
        <w:t>ousing applicants able to source their own accommodation in the private</w:t>
      </w:r>
    </w:p>
    <w:p w14:paraId="7E8A874A" w14:textId="77777777" w:rsidR="00282637" w:rsidRPr="008C50CF" w:rsidRDefault="00282637" w:rsidP="00F7163B">
      <w:pPr>
        <w:pStyle w:val="NoSpacing"/>
        <w:rPr>
          <w:rFonts w:asciiTheme="minorHAnsi" w:hAnsiTheme="minorHAnsi" w:cstheme="minorHAnsi"/>
        </w:rPr>
      </w:pPr>
      <w:r w:rsidRPr="008C50CF">
        <w:rPr>
          <w:rFonts w:asciiTheme="minorHAnsi" w:hAnsiTheme="minorHAnsi" w:cstheme="minorHAnsi"/>
        </w:rPr>
        <w:t xml:space="preserve">     </w:t>
      </w:r>
      <w:r w:rsidR="00F7163B" w:rsidRPr="008C50CF">
        <w:rPr>
          <w:rFonts w:asciiTheme="minorHAnsi" w:hAnsiTheme="minorHAnsi" w:cstheme="minorHAnsi"/>
        </w:rPr>
        <w:t xml:space="preserve">   </w:t>
      </w:r>
      <w:r w:rsidRPr="008C50CF">
        <w:rPr>
          <w:rFonts w:asciiTheme="minorHAnsi" w:hAnsiTheme="minorHAnsi" w:cstheme="minorHAnsi"/>
        </w:rPr>
        <w:t>market can qualify for Rent Supplement.</w:t>
      </w:r>
    </w:p>
    <w:p w14:paraId="23752755" w14:textId="77777777" w:rsidR="00282637" w:rsidRPr="008C50CF" w:rsidRDefault="00282637" w:rsidP="00282637">
      <w:pPr>
        <w:pStyle w:val="Heading3"/>
        <w:spacing w:before="0"/>
        <w:ind w:left="142" w:firstLine="142"/>
        <w:rPr>
          <w:rFonts w:asciiTheme="minorHAnsi" w:hAnsiTheme="minorHAnsi" w:cstheme="minorHAnsi"/>
          <w:b/>
          <w:color w:val="auto"/>
        </w:rPr>
      </w:pPr>
    </w:p>
    <w:p w14:paraId="6072AEAF" w14:textId="77777777" w:rsidR="00282637" w:rsidRPr="008C50CF" w:rsidRDefault="00282637" w:rsidP="00F7163B">
      <w:pPr>
        <w:ind w:left="502"/>
        <w:jc w:val="both"/>
        <w:rPr>
          <w:rFonts w:asciiTheme="minorHAnsi" w:hAnsiTheme="minorHAnsi" w:cstheme="minorHAnsi"/>
          <w:b/>
        </w:rPr>
      </w:pPr>
      <w:r w:rsidRPr="008C50CF">
        <w:rPr>
          <w:rFonts w:asciiTheme="minorHAnsi" w:hAnsiTheme="minorHAnsi" w:cstheme="minorHAnsi"/>
          <w:b/>
        </w:rPr>
        <w:t>Housing Assistance Payment</w:t>
      </w:r>
    </w:p>
    <w:p w14:paraId="2AA4625E" w14:textId="77777777" w:rsidR="00282637" w:rsidRPr="008C50CF" w:rsidRDefault="00282637" w:rsidP="00F7163B">
      <w:pPr>
        <w:pStyle w:val="Heading5"/>
        <w:rPr>
          <w:rFonts w:asciiTheme="minorHAnsi" w:hAnsiTheme="minorHAnsi" w:cstheme="minorHAnsi"/>
          <w:color w:val="auto"/>
        </w:rPr>
      </w:pPr>
      <w:r w:rsidRPr="008C50CF">
        <w:rPr>
          <w:rFonts w:asciiTheme="minorHAnsi" w:hAnsiTheme="minorHAnsi" w:cstheme="minorHAnsi"/>
        </w:rPr>
        <w:lastRenderedPageBreak/>
        <w:t xml:space="preserve">     </w:t>
      </w:r>
      <w:r w:rsidR="00F7163B" w:rsidRPr="008C50CF">
        <w:rPr>
          <w:rFonts w:asciiTheme="minorHAnsi" w:hAnsiTheme="minorHAnsi" w:cstheme="minorHAnsi"/>
          <w:color w:val="auto"/>
        </w:rPr>
        <w:t xml:space="preserve">   </w:t>
      </w:r>
      <w:r w:rsidRPr="008C50CF">
        <w:rPr>
          <w:rFonts w:asciiTheme="minorHAnsi" w:hAnsiTheme="minorHAnsi" w:cstheme="minorHAnsi"/>
          <w:color w:val="auto"/>
        </w:rPr>
        <w:t>Housing Assistance Payment w</w:t>
      </w:r>
      <w:r w:rsidR="00F7163B" w:rsidRPr="008C50CF">
        <w:rPr>
          <w:rFonts w:asciiTheme="minorHAnsi" w:hAnsiTheme="minorHAnsi" w:cstheme="minorHAnsi"/>
          <w:color w:val="auto"/>
        </w:rPr>
        <w:t>as</w:t>
      </w:r>
      <w:r w:rsidRPr="008C50CF">
        <w:rPr>
          <w:rFonts w:asciiTheme="minorHAnsi" w:hAnsiTheme="minorHAnsi" w:cstheme="minorHAnsi"/>
          <w:color w:val="auto"/>
        </w:rPr>
        <w:t xml:space="preserve"> introduced in Clare in late</w:t>
      </w:r>
      <w:r w:rsidR="00F7163B" w:rsidRPr="008C50CF">
        <w:rPr>
          <w:rFonts w:asciiTheme="minorHAnsi" w:hAnsiTheme="minorHAnsi" w:cstheme="minorHAnsi"/>
          <w:color w:val="auto"/>
        </w:rPr>
        <w:t xml:space="preserve"> </w:t>
      </w:r>
      <w:r w:rsidRPr="008C50CF">
        <w:rPr>
          <w:rFonts w:asciiTheme="minorHAnsi" w:hAnsiTheme="minorHAnsi" w:cstheme="minorHAnsi"/>
          <w:color w:val="auto"/>
        </w:rPr>
        <w:t xml:space="preserve">2016 enabling rent </w:t>
      </w:r>
      <w:r w:rsidR="00F7163B" w:rsidRPr="008C50CF">
        <w:rPr>
          <w:rFonts w:asciiTheme="minorHAnsi" w:hAnsiTheme="minorHAnsi" w:cstheme="minorHAnsi"/>
          <w:color w:val="auto"/>
        </w:rPr>
        <w:t xml:space="preserve">     </w:t>
      </w:r>
      <w:r w:rsidRPr="008C50CF">
        <w:rPr>
          <w:rFonts w:asciiTheme="minorHAnsi" w:hAnsiTheme="minorHAnsi" w:cstheme="minorHAnsi"/>
          <w:color w:val="auto"/>
        </w:rPr>
        <w:t xml:space="preserve">supplement recipients to transfer to this form of support. </w:t>
      </w:r>
    </w:p>
    <w:p w14:paraId="7F5E6E1C" w14:textId="77777777" w:rsidR="00282637" w:rsidRPr="008C50CF" w:rsidRDefault="00282637" w:rsidP="00282637">
      <w:pPr>
        <w:pStyle w:val="NoSpacing"/>
        <w:rPr>
          <w:rFonts w:asciiTheme="minorHAnsi" w:hAnsiTheme="minorHAnsi" w:cstheme="minorHAnsi"/>
        </w:rPr>
      </w:pPr>
    </w:p>
    <w:p w14:paraId="64B330B0" w14:textId="77777777" w:rsidR="00282637" w:rsidRPr="008C50CF" w:rsidRDefault="00282637" w:rsidP="00282637">
      <w:pPr>
        <w:rPr>
          <w:rFonts w:asciiTheme="minorHAnsi" w:hAnsiTheme="minorHAnsi" w:cstheme="minorHAnsi"/>
        </w:rPr>
      </w:pPr>
    </w:p>
    <w:p w14:paraId="495FCE57" w14:textId="77777777" w:rsidR="00992942" w:rsidRPr="008C50CF" w:rsidRDefault="00282637" w:rsidP="00992942">
      <w:pPr>
        <w:jc w:val="both"/>
        <w:rPr>
          <w:rFonts w:asciiTheme="minorHAnsi" w:hAnsiTheme="minorHAnsi" w:cstheme="minorHAnsi"/>
        </w:rPr>
      </w:pPr>
      <w:r w:rsidRPr="008C50CF">
        <w:rPr>
          <w:rFonts w:asciiTheme="minorHAnsi" w:hAnsiTheme="minorHAnsi" w:cstheme="minorHAnsi"/>
        </w:rPr>
        <w:t xml:space="preserve">Each of the supply mechanism listed above will be examined to provide housing </w:t>
      </w:r>
      <w:r w:rsidR="008024F4" w:rsidRPr="008C50CF">
        <w:rPr>
          <w:rFonts w:asciiTheme="minorHAnsi" w:hAnsiTheme="minorHAnsi" w:cstheme="minorHAnsi"/>
        </w:rPr>
        <w:t xml:space="preserve">for those with disabilities </w:t>
      </w:r>
      <w:r w:rsidRPr="008C50CF">
        <w:rPr>
          <w:rFonts w:asciiTheme="minorHAnsi" w:hAnsiTheme="minorHAnsi" w:cstheme="minorHAnsi"/>
        </w:rPr>
        <w:t xml:space="preserve">in the coming years in accordance with </w:t>
      </w:r>
      <w:r w:rsidR="008024F4" w:rsidRPr="008C50CF">
        <w:rPr>
          <w:rFonts w:asciiTheme="minorHAnsi" w:hAnsiTheme="minorHAnsi" w:cstheme="minorHAnsi"/>
        </w:rPr>
        <w:t>this Strategy</w:t>
      </w:r>
      <w:r w:rsidRPr="008C50CF">
        <w:rPr>
          <w:rFonts w:asciiTheme="minorHAnsi" w:hAnsiTheme="minorHAnsi" w:cstheme="minorHAnsi"/>
        </w:rPr>
        <w:t>. It is important that we are realistic in any policy that is put in place to try to meet the need</w:t>
      </w:r>
      <w:r w:rsidR="008024F4" w:rsidRPr="008C50CF">
        <w:rPr>
          <w:rFonts w:asciiTheme="minorHAnsi" w:hAnsiTheme="minorHAnsi" w:cstheme="minorHAnsi"/>
        </w:rPr>
        <w:t>s</w:t>
      </w:r>
      <w:r w:rsidRPr="008C50CF">
        <w:rPr>
          <w:rFonts w:asciiTheme="minorHAnsi" w:hAnsiTheme="minorHAnsi" w:cstheme="minorHAnsi"/>
        </w:rPr>
        <w:t xml:space="preserve"> of people with disabilit</w:t>
      </w:r>
      <w:r w:rsidR="008024F4" w:rsidRPr="008C50CF">
        <w:rPr>
          <w:rFonts w:asciiTheme="minorHAnsi" w:hAnsiTheme="minorHAnsi" w:cstheme="minorHAnsi"/>
        </w:rPr>
        <w:t>ies.</w:t>
      </w:r>
      <w:r w:rsidRPr="008C50CF">
        <w:rPr>
          <w:rFonts w:asciiTheme="minorHAnsi" w:hAnsiTheme="minorHAnsi" w:cstheme="minorHAnsi"/>
        </w:rPr>
        <w:t xml:space="preserve"> </w:t>
      </w:r>
      <w:r w:rsidR="00992942" w:rsidRPr="008C50CF">
        <w:rPr>
          <w:rFonts w:asciiTheme="minorHAnsi" w:hAnsiTheme="minorHAnsi" w:cstheme="minorHAnsi"/>
        </w:rPr>
        <w:t xml:space="preserve">A partnership approach needs to be undertaken by HDSG stakeholders, to plan for the future housing needs of </w:t>
      </w:r>
      <w:r w:rsidR="006A3F36" w:rsidRPr="008C50CF">
        <w:rPr>
          <w:rFonts w:asciiTheme="minorHAnsi" w:hAnsiTheme="minorHAnsi" w:cstheme="minorHAnsi"/>
        </w:rPr>
        <w:t xml:space="preserve">disabled </w:t>
      </w:r>
      <w:r w:rsidR="00992942" w:rsidRPr="008C50CF">
        <w:rPr>
          <w:rFonts w:asciiTheme="minorHAnsi" w:hAnsiTheme="minorHAnsi" w:cstheme="minorHAnsi"/>
        </w:rPr>
        <w:t xml:space="preserve">people requiring housing in the immediate or near future.  This will ensure that housing needs can be met and support packages </w:t>
      </w:r>
      <w:r w:rsidR="006A3F36" w:rsidRPr="008C50CF">
        <w:rPr>
          <w:rFonts w:asciiTheme="minorHAnsi" w:hAnsiTheme="minorHAnsi" w:cstheme="minorHAnsi"/>
        </w:rPr>
        <w:t>put</w:t>
      </w:r>
      <w:r w:rsidR="00992942" w:rsidRPr="008C50CF">
        <w:rPr>
          <w:rFonts w:asciiTheme="minorHAnsi" w:hAnsiTheme="minorHAnsi" w:cstheme="minorHAnsi"/>
        </w:rPr>
        <w:t xml:space="preserve"> in place, in a co-ordinated way, to </w:t>
      </w:r>
      <w:r w:rsidR="006A3F36" w:rsidRPr="008C50CF">
        <w:rPr>
          <w:rFonts w:asciiTheme="minorHAnsi" w:hAnsiTheme="minorHAnsi" w:cstheme="minorHAnsi"/>
        </w:rPr>
        <w:t xml:space="preserve">help </w:t>
      </w:r>
      <w:r w:rsidR="00992942" w:rsidRPr="008C50CF">
        <w:rPr>
          <w:rFonts w:asciiTheme="minorHAnsi" w:hAnsiTheme="minorHAnsi" w:cstheme="minorHAnsi"/>
        </w:rPr>
        <w:t xml:space="preserve">facilitate residential services for those who require it.  </w:t>
      </w:r>
    </w:p>
    <w:p w14:paraId="7B7BC9DA" w14:textId="77777777" w:rsidR="00992942" w:rsidRPr="008C50CF" w:rsidRDefault="00992942" w:rsidP="008024F4">
      <w:pPr>
        <w:jc w:val="both"/>
        <w:rPr>
          <w:rFonts w:asciiTheme="minorHAnsi" w:hAnsiTheme="minorHAnsi" w:cstheme="minorHAnsi"/>
        </w:rPr>
      </w:pPr>
    </w:p>
    <w:p w14:paraId="56FB9FC3" w14:textId="77777777" w:rsidR="00DA5B51" w:rsidRPr="008C50CF" w:rsidRDefault="0028599E" w:rsidP="00992942">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7.Supports – social and care</w:t>
      </w:r>
    </w:p>
    <w:p w14:paraId="0E2CE784" w14:textId="77777777" w:rsidR="00992942" w:rsidRPr="008C50CF" w:rsidRDefault="00992942" w:rsidP="00992942">
      <w:pPr>
        <w:jc w:val="both"/>
        <w:rPr>
          <w:rFonts w:asciiTheme="minorHAnsi" w:hAnsiTheme="minorHAnsi" w:cstheme="minorHAnsi"/>
        </w:rPr>
      </w:pPr>
      <w:r w:rsidRPr="008C50CF">
        <w:rPr>
          <w:rFonts w:asciiTheme="minorHAnsi" w:hAnsiTheme="minorHAnsi" w:cstheme="minorHAnsi"/>
        </w:rPr>
        <w:t>All categories of disability need to be examined from a supports perspective. There needs to be an awareness on who needs supports, what type of supports are needed, funding sources for the supports identified etc.</w:t>
      </w:r>
    </w:p>
    <w:p w14:paraId="6BBA671A" w14:textId="77777777" w:rsidR="00992942" w:rsidRPr="008C50CF" w:rsidRDefault="00992942" w:rsidP="008024F4">
      <w:pPr>
        <w:jc w:val="both"/>
        <w:rPr>
          <w:rFonts w:asciiTheme="minorHAnsi" w:hAnsiTheme="minorHAnsi" w:cstheme="minorHAnsi"/>
        </w:rPr>
      </w:pPr>
    </w:p>
    <w:p w14:paraId="69123A77" w14:textId="77777777" w:rsidR="00A11743" w:rsidRPr="008C50CF" w:rsidRDefault="00A11743" w:rsidP="008024F4">
      <w:pPr>
        <w:jc w:val="both"/>
        <w:rPr>
          <w:rFonts w:asciiTheme="minorHAnsi" w:hAnsiTheme="minorHAnsi" w:cstheme="minorHAnsi"/>
        </w:rPr>
      </w:pPr>
      <w:r w:rsidRPr="008C50CF">
        <w:rPr>
          <w:rFonts w:asciiTheme="minorHAnsi" w:hAnsiTheme="minorHAnsi" w:cstheme="minorHAnsi"/>
        </w:rPr>
        <w:t xml:space="preserve">Article 19 of the UNCRPD states that persons with disabilities </w:t>
      </w:r>
      <w:r w:rsidR="00AC6943" w:rsidRPr="008C50CF">
        <w:rPr>
          <w:rFonts w:asciiTheme="minorHAnsi" w:hAnsiTheme="minorHAnsi" w:cstheme="minorHAnsi"/>
        </w:rPr>
        <w:t xml:space="preserve">should </w:t>
      </w:r>
      <w:r w:rsidRPr="008C50CF">
        <w:rPr>
          <w:rFonts w:asciiTheme="minorHAnsi" w:hAnsiTheme="minorHAnsi" w:cstheme="minorHAnsi"/>
        </w:rPr>
        <w:t>have access to a range of in-home support services including personal assistants. This is imperative if people with disabilities are to be able to live independently.</w:t>
      </w:r>
      <w:r w:rsidR="008024F4" w:rsidRPr="008C50CF">
        <w:rPr>
          <w:rFonts w:asciiTheme="minorHAnsi" w:hAnsiTheme="minorHAnsi" w:cstheme="minorHAnsi"/>
        </w:rPr>
        <w:t xml:space="preserve"> To this end it will be </w:t>
      </w:r>
      <w:r w:rsidR="001F2388" w:rsidRPr="008C50CF">
        <w:rPr>
          <w:rFonts w:asciiTheme="minorHAnsi" w:hAnsiTheme="minorHAnsi" w:cstheme="minorHAnsi"/>
        </w:rPr>
        <w:t>necessary;</w:t>
      </w:r>
    </w:p>
    <w:p w14:paraId="7B59E854" w14:textId="77777777" w:rsidR="00A11743" w:rsidRPr="008C50CF" w:rsidRDefault="00A11743" w:rsidP="00A11743">
      <w:pPr>
        <w:rPr>
          <w:rFonts w:asciiTheme="minorHAnsi" w:hAnsiTheme="minorHAnsi" w:cstheme="minorHAnsi"/>
          <w:sz w:val="24"/>
          <w:szCs w:val="24"/>
        </w:rPr>
      </w:pPr>
    </w:p>
    <w:p w14:paraId="4332DD72" w14:textId="77777777" w:rsidR="00A11743" w:rsidRPr="008C50CF" w:rsidRDefault="008024F4" w:rsidP="008024F4">
      <w:pPr>
        <w:pStyle w:val="NoSpacing"/>
        <w:numPr>
          <w:ilvl w:val="0"/>
          <w:numId w:val="22"/>
        </w:numPr>
        <w:spacing w:line="259" w:lineRule="auto"/>
        <w:jc w:val="both"/>
        <w:rPr>
          <w:rFonts w:asciiTheme="minorHAnsi" w:eastAsiaTheme="minorHAnsi" w:hAnsiTheme="minorHAnsi" w:cstheme="minorHAnsi"/>
          <w:lang w:val="en-US"/>
        </w:rPr>
      </w:pPr>
      <w:r w:rsidRPr="008C50CF">
        <w:rPr>
          <w:rFonts w:asciiTheme="minorHAnsi" w:eastAsiaTheme="minorHAnsi" w:hAnsiTheme="minorHAnsi" w:cstheme="minorHAnsi"/>
          <w:lang w:val="en-US"/>
        </w:rPr>
        <w:t>to provide where required</w:t>
      </w:r>
      <w:r w:rsidR="00A11743" w:rsidRPr="008C50CF">
        <w:rPr>
          <w:rFonts w:asciiTheme="minorHAnsi" w:eastAsiaTheme="minorHAnsi" w:hAnsiTheme="minorHAnsi" w:cstheme="minorHAnsi"/>
          <w:lang w:val="en-US"/>
        </w:rPr>
        <w:t xml:space="preserve"> innovative housing design models; e.g. (a) those that incorporate the provision of a shared overnight ensuite bed/living room for shared personal assistants internally accessible from 2 or more houses and (b) a common room internally accessible from a number of houses where people with disabilities can gather socially for informal supports.</w:t>
      </w:r>
    </w:p>
    <w:p w14:paraId="11662CDE" w14:textId="77777777" w:rsidR="00A11743" w:rsidRPr="008C50CF" w:rsidRDefault="008024F4" w:rsidP="008024F4">
      <w:pPr>
        <w:pStyle w:val="ListParagraph"/>
        <w:numPr>
          <w:ilvl w:val="0"/>
          <w:numId w:val="22"/>
        </w:numPr>
        <w:spacing w:line="240" w:lineRule="auto"/>
        <w:jc w:val="both"/>
        <w:rPr>
          <w:rFonts w:asciiTheme="minorHAnsi" w:hAnsiTheme="minorHAnsi" w:cstheme="minorHAnsi"/>
        </w:rPr>
      </w:pPr>
      <w:r w:rsidRPr="008C50CF">
        <w:rPr>
          <w:rFonts w:asciiTheme="minorHAnsi" w:hAnsiTheme="minorHAnsi" w:cstheme="minorHAnsi"/>
        </w:rPr>
        <w:t>HSE t</w:t>
      </w:r>
      <w:r w:rsidR="00A11743" w:rsidRPr="008C50CF">
        <w:rPr>
          <w:rFonts w:asciiTheme="minorHAnsi" w:hAnsiTheme="minorHAnsi" w:cstheme="minorHAnsi"/>
        </w:rPr>
        <w:t xml:space="preserve">o </w:t>
      </w:r>
      <w:r w:rsidR="001F2388" w:rsidRPr="008C50CF">
        <w:rPr>
          <w:rFonts w:asciiTheme="minorHAnsi" w:hAnsiTheme="minorHAnsi" w:cstheme="minorHAnsi"/>
        </w:rPr>
        <w:t>undertake an in</w:t>
      </w:r>
      <w:r w:rsidR="003D48FC" w:rsidRPr="008C50CF">
        <w:rPr>
          <w:rFonts w:asciiTheme="minorHAnsi" w:hAnsiTheme="minorHAnsi" w:cstheme="minorHAnsi"/>
        </w:rPr>
        <w:t>dividual assessment of need to assist with determination of Personal &amp; Social Supports which will be provided subject to available resources.</w:t>
      </w:r>
    </w:p>
    <w:p w14:paraId="2BB2C677" w14:textId="25C2824A" w:rsidR="00943351" w:rsidRPr="008C50CF" w:rsidRDefault="00943351" w:rsidP="00B2778D">
      <w:pPr>
        <w:pStyle w:val="ListParagraph"/>
        <w:numPr>
          <w:ilvl w:val="0"/>
          <w:numId w:val="22"/>
        </w:numPr>
        <w:spacing w:line="276" w:lineRule="auto"/>
        <w:jc w:val="both"/>
        <w:rPr>
          <w:rFonts w:asciiTheme="minorHAnsi" w:hAnsiTheme="minorHAnsi" w:cstheme="minorHAnsi"/>
        </w:rPr>
      </w:pPr>
      <w:r w:rsidRPr="008C50CF">
        <w:rPr>
          <w:rFonts w:asciiTheme="minorHAnsi" w:hAnsiTheme="minorHAnsi" w:cstheme="minorHAnsi"/>
        </w:rPr>
        <w:t xml:space="preserve">for the HDSG to establish a Multi-Disciplinary Working Group or Stakeholder Forum with representatives from HSE, County Council, Service Providers </w:t>
      </w:r>
      <w:proofErr w:type="spellStart"/>
      <w:proofErr w:type="gramStart"/>
      <w:r w:rsidRPr="008C50CF">
        <w:rPr>
          <w:rFonts w:asciiTheme="minorHAnsi" w:hAnsiTheme="minorHAnsi" w:cstheme="minorHAnsi"/>
        </w:rPr>
        <w:t>etc</w:t>
      </w:r>
      <w:proofErr w:type="spellEnd"/>
      <w:r w:rsidRPr="008C50CF">
        <w:rPr>
          <w:rFonts w:asciiTheme="minorHAnsi" w:hAnsiTheme="minorHAnsi" w:cstheme="minorHAnsi"/>
        </w:rPr>
        <w:t xml:space="preserve"> .</w:t>
      </w:r>
      <w:proofErr w:type="gramEnd"/>
      <w:r w:rsidRPr="008C50CF">
        <w:rPr>
          <w:rFonts w:asciiTheme="minorHAnsi" w:hAnsiTheme="minorHAnsi" w:cstheme="minorHAnsi"/>
        </w:rPr>
        <w:t xml:space="preserve"> whose purpose will be to assist and drive the processing of new housing developments across the spectrum of disabilities.  </w:t>
      </w:r>
    </w:p>
    <w:p w14:paraId="047494C2" w14:textId="44687ED2" w:rsidR="00943351" w:rsidRPr="008C50CF" w:rsidRDefault="00943351" w:rsidP="00B2778D">
      <w:pPr>
        <w:pStyle w:val="ListParagraph"/>
        <w:numPr>
          <w:ilvl w:val="0"/>
          <w:numId w:val="22"/>
        </w:numPr>
        <w:spacing w:line="276" w:lineRule="auto"/>
        <w:jc w:val="both"/>
        <w:rPr>
          <w:rFonts w:asciiTheme="minorHAnsi" w:hAnsiTheme="minorHAnsi" w:cstheme="minorHAnsi"/>
        </w:rPr>
      </w:pPr>
      <w:r w:rsidRPr="008C50CF">
        <w:rPr>
          <w:rFonts w:asciiTheme="minorHAnsi" w:hAnsiTheme="minorHAnsi" w:cstheme="minorHAnsi"/>
        </w:rPr>
        <w:t xml:space="preserve">For the HDSG with the support of the HSE Disabilities &amp; Mental Health Services to </w:t>
      </w:r>
      <w:proofErr w:type="spellStart"/>
      <w:r w:rsidRPr="008C50CF">
        <w:rPr>
          <w:rFonts w:asciiTheme="minorHAnsi" w:hAnsiTheme="minorHAnsi" w:cstheme="minorHAnsi"/>
        </w:rPr>
        <w:t>endeavour</w:t>
      </w:r>
      <w:proofErr w:type="spellEnd"/>
      <w:r w:rsidRPr="008C50CF">
        <w:rPr>
          <w:rFonts w:asciiTheme="minorHAnsi" w:hAnsiTheme="minorHAnsi" w:cstheme="minorHAnsi"/>
        </w:rPr>
        <w:t xml:space="preserve"> to support persons with disabilities have access to a range of in-home support services such as personal assistants, thus ensuring that people with disabilities are to be able to live </w:t>
      </w:r>
      <w:proofErr w:type="gramStart"/>
      <w:r w:rsidRPr="008C50CF">
        <w:rPr>
          <w:rFonts w:asciiTheme="minorHAnsi" w:hAnsiTheme="minorHAnsi" w:cstheme="minorHAnsi"/>
        </w:rPr>
        <w:t>independently;</w:t>
      </w:r>
      <w:proofErr w:type="gramEnd"/>
    </w:p>
    <w:p w14:paraId="077B7B92" w14:textId="13C09B50" w:rsidR="00943351" w:rsidRPr="008C50CF" w:rsidRDefault="00943351" w:rsidP="00B2778D">
      <w:pPr>
        <w:pStyle w:val="ListParagraph"/>
        <w:numPr>
          <w:ilvl w:val="0"/>
          <w:numId w:val="22"/>
        </w:numPr>
        <w:spacing w:line="276" w:lineRule="auto"/>
        <w:jc w:val="both"/>
        <w:rPr>
          <w:rFonts w:asciiTheme="minorHAnsi" w:hAnsiTheme="minorHAnsi" w:cstheme="minorHAnsi"/>
        </w:rPr>
      </w:pPr>
      <w:r w:rsidRPr="008C50CF">
        <w:rPr>
          <w:rFonts w:asciiTheme="minorHAnsi" w:hAnsiTheme="minorHAnsi" w:cstheme="minorHAnsi"/>
        </w:rPr>
        <w:t xml:space="preserve">that there be a greater need for collaboration between the County Council, HSE and stakeholders on receipt </w:t>
      </w:r>
      <w:proofErr w:type="gramStart"/>
      <w:r w:rsidRPr="008C50CF">
        <w:rPr>
          <w:rFonts w:asciiTheme="minorHAnsi" w:hAnsiTheme="minorHAnsi" w:cstheme="minorHAnsi"/>
        </w:rPr>
        <w:t>of  a</w:t>
      </w:r>
      <w:proofErr w:type="gramEnd"/>
      <w:r w:rsidRPr="008C50CF">
        <w:rPr>
          <w:rFonts w:asciiTheme="minorHAnsi" w:hAnsiTheme="minorHAnsi" w:cstheme="minorHAnsi"/>
        </w:rPr>
        <w:t xml:space="preserve"> housing application with specific needs – this will enable the </w:t>
      </w:r>
      <w:r w:rsidRPr="008C50CF">
        <w:rPr>
          <w:rFonts w:asciiTheme="minorHAnsi" w:hAnsiTheme="minorHAnsi" w:cstheme="minorHAnsi"/>
        </w:rPr>
        <w:lastRenderedPageBreak/>
        <w:t>HSE/stakeholders to ensure that a person has an assessment of need completed to identify the supports that are required;</w:t>
      </w:r>
    </w:p>
    <w:p w14:paraId="7D627E0C" w14:textId="77777777" w:rsidR="0028599E" w:rsidRPr="008C50CF" w:rsidRDefault="0028599E" w:rsidP="0028599E">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 xml:space="preserve">8.Challenges, </w:t>
      </w:r>
      <w:proofErr w:type="gramStart"/>
      <w:r w:rsidRPr="008C50CF">
        <w:rPr>
          <w:rFonts w:asciiTheme="minorHAnsi" w:hAnsiTheme="minorHAnsi" w:cstheme="minorHAnsi"/>
          <w:b/>
          <w:bCs/>
          <w:color w:val="000000"/>
          <w:sz w:val="22"/>
          <w:szCs w:val="22"/>
        </w:rPr>
        <w:t>risks</w:t>
      </w:r>
      <w:proofErr w:type="gramEnd"/>
      <w:r w:rsidRPr="008C50CF">
        <w:rPr>
          <w:rFonts w:asciiTheme="minorHAnsi" w:hAnsiTheme="minorHAnsi" w:cstheme="minorHAnsi"/>
          <w:b/>
          <w:bCs/>
          <w:color w:val="000000"/>
          <w:sz w:val="22"/>
          <w:szCs w:val="22"/>
        </w:rPr>
        <w:t xml:space="preserve"> and opportunities</w:t>
      </w:r>
    </w:p>
    <w:p w14:paraId="468A82AD" w14:textId="77777777" w:rsidR="00A4631C" w:rsidRPr="008C50CF" w:rsidRDefault="00A4631C" w:rsidP="00A4631C">
      <w:pPr>
        <w:jc w:val="both"/>
        <w:rPr>
          <w:rFonts w:asciiTheme="minorHAnsi" w:hAnsiTheme="minorHAnsi" w:cstheme="minorHAnsi"/>
        </w:rPr>
      </w:pPr>
      <w:r w:rsidRPr="008C50CF">
        <w:rPr>
          <w:rFonts w:asciiTheme="minorHAnsi" w:hAnsiTheme="minorHAnsi" w:cstheme="minorHAnsi"/>
        </w:rPr>
        <w:t>There are a number of challenges that will have to be addressed in order to achieve the vision of the National Housing Strategy for People with a Disability but we must approach the task in a positive manner and without giving false expectations to individuals we must give hope of a real choice in how they live their lives.</w:t>
      </w:r>
    </w:p>
    <w:p w14:paraId="4AC40B7A" w14:textId="77777777" w:rsidR="00A4631C" w:rsidRPr="008C50CF" w:rsidRDefault="00A4631C" w:rsidP="00A4631C">
      <w:pPr>
        <w:pStyle w:val="ListParagraph"/>
        <w:numPr>
          <w:ilvl w:val="0"/>
          <w:numId w:val="27"/>
        </w:numPr>
        <w:jc w:val="both"/>
        <w:rPr>
          <w:rFonts w:asciiTheme="minorHAnsi" w:hAnsiTheme="minorHAnsi" w:cstheme="minorHAnsi"/>
        </w:rPr>
      </w:pPr>
      <w:r w:rsidRPr="008C50CF">
        <w:rPr>
          <w:rFonts w:asciiTheme="minorHAnsi" w:hAnsiTheme="minorHAnsi" w:cstheme="minorHAnsi"/>
        </w:rPr>
        <w:t>The supply of housing is a common challenge that is faced by all individuals, young and old, trying to source appropriate accommodation whether it is through social housing support, the private rental market or private home ownership. However, for some people with a disability where their income is limited or there is a requirement to have the property adapted, the challenge is even bigger.</w:t>
      </w:r>
    </w:p>
    <w:p w14:paraId="5DF91EFC" w14:textId="77777777" w:rsidR="003D48FC" w:rsidRPr="008C50CF" w:rsidRDefault="00A4631C" w:rsidP="0092418D">
      <w:pPr>
        <w:pStyle w:val="ListParagraph"/>
        <w:numPr>
          <w:ilvl w:val="0"/>
          <w:numId w:val="25"/>
        </w:numPr>
        <w:jc w:val="both"/>
        <w:rPr>
          <w:rFonts w:asciiTheme="minorHAnsi" w:hAnsiTheme="minorHAnsi" w:cstheme="minorHAnsi"/>
        </w:rPr>
      </w:pPr>
      <w:r w:rsidRPr="008C50CF">
        <w:rPr>
          <w:rFonts w:asciiTheme="minorHAnsi" w:hAnsiTheme="minorHAnsi" w:cstheme="minorHAnsi"/>
        </w:rPr>
        <w:t xml:space="preserve">It must also be noted that in a number of cases even if the most appropriate property was identified the proposed occupant may not be able to avail of the opportunity to live there due to the lack of support to live independently. </w:t>
      </w:r>
      <w:r w:rsidR="003D48FC" w:rsidRPr="008C50CF">
        <w:rPr>
          <w:rFonts w:asciiTheme="minorHAnsi" w:hAnsiTheme="minorHAnsi" w:cstheme="minorHAnsi"/>
        </w:rPr>
        <w:t xml:space="preserve">The availability of </w:t>
      </w:r>
      <w:r w:rsidR="00C671EC" w:rsidRPr="008C50CF">
        <w:rPr>
          <w:rFonts w:asciiTheme="minorHAnsi" w:hAnsiTheme="minorHAnsi" w:cstheme="minorHAnsi"/>
        </w:rPr>
        <w:t>P</w:t>
      </w:r>
      <w:r w:rsidR="003D48FC" w:rsidRPr="008C50CF">
        <w:rPr>
          <w:rFonts w:asciiTheme="minorHAnsi" w:hAnsiTheme="minorHAnsi" w:cstheme="minorHAnsi"/>
        </w:rPr>
        <w:t xml:space="preserve">ersonal </w:t>
      </w:r>
      <w:r w:rsidR="00C671EC" w:rsidRPr="008C50CF">
        <w:rPr>
          <w:rFonts w:asciiTheme="minorHAnsi" w:hAnsiTheme="minorHAnsi" w:cstheme="minorHAnsi"/>
        </w:rPr>
        <w:t>A</w:t>
      </w:r>
      <w:r w:rsidR="003D48FC" w:rsidRPr="008C50CF">
        <w:rPr>
          <w:rFonts w:asciiTheme="minorHAnsi" w:hAnsiTheme="minorHAnsi" w:cstheme="minorHAnsi"/>
        </w:rPr>
        <w:t xml:space="preserve">ssistant Workers can be a challenge to providing Personal Supports to </w:t>
      </w:r>
      <w:r w:rsidR="00C671EC" w:rsidRPr="008C50CF">
        <w:rPr>
          <w:rFonts w:asciiTheme="minorHAnsi" w:hAnsiTheme="minorHAnsi" w:cstheme="minorHAnsi"/>
        </w:rPr>
        <w:t>people with disabilities accessing housing in order to live independently.</w:t>
      </w:r>
      <w:r w:rsidR="003D48FC" w:rsidRPr="008C50CF">
        <w:rPr>
          <w:rFonts w:asciiTheme="minorHAnsi" w:hAnsiTheme="minorHAnsi" w:cstheme="minorHAnsi"/>
        </w:rPr>
        <w:t xml:space="preserve"> Solutions </w:t>
      </w:r>
      <w:r w:rsidR="000F0384" w:rsidRPr="008C50CF">
        <w:rPr>
          <w:rFonts w:asciiTheme="minorHAnsi" w:hAnsiTheme="minorHAnsi" w:cstheme="minorHAnsi"/>
        </w:rPr>
        <w:t xml:space="preserve">to this challenge need to be identified as early as possible. The HDSG encourages persons on the approved housing </w:t>
      </w:r>
      <w:r w:rsidR="003D48FC" w:rsidRPr="008C50CF">
        <w:rPr>
          <w:rFonts w:asciiTheme="minorHAnsi" w:hAnsiTheme="minorHAnsi" w:cstheme="minorHAnsi"/>
        </w:rPr>
        <w:t>list to apply to the HSE for an “Assessment of Need” for Personal S</w:t>
      </w:r>
      <w:r w:rsidR="000F0384" w:rsidRPr="008C50CF">
        <w:rPr>
          <w:rFonts w:asciiTheme="minorHAnsi" w:hAnsiTheme="minorHAnsi" w:cstheme="minorHAnsi"/>
        </w:rPr>
        <w:t>upports to meet their needs to live independently</w:t>
      </w:r>
      <w:r w:rsidR="003D48FC" w:rsidRPr="008C50CF">
        <w:rPr>
          <w:rFonts w:asciiTheme="minorHAnsi" w:hAnsiTheme="minorHAnsi" w:cstheme="minorHAnsi"/>
        </w:rPr>
        <w:t>.</w:t>
      </w:r>
      <w:r w:rsidR="000F0384" w:rsidRPr="008C50CF">
        <w:rPr>
          <w:rFonts w:asciiTheme="minorHAnsi" w:hAnsiTheme="minorHAnsi" w:cstheme="minorHAnsi"/>
        </w:rPr>
        <w:t xml:space="preserve"> </w:t>
      </w:r>
    </w:p>
    <w:p w14:paraId="39269751" w14:textId="77777777" w:rsidR="00C671EC" w:rsidRPr="008C50CF" w:rsidRDefault="00C671EC" w:rsidP="0092418D">
      <w:pPr>
        <w:pStyle w:val="ListParagraph"/>
        <w:numPr>
          <w:ilvl w:val="0"/>
          <w:numId w:val="25"/>
        </w:numPr>
        <w:jc w:val="both"/>
        <w:rPr>
          <w:rFonts w:asciiTheme="minorHAnsi" w:hAnsiTheme="minorHAnsi" w:cstheme="minorHAnsi"/>
        </w:rPr>
      </w:pPr>
      <w:r w:rsidRPr="008C50CF">
        <w:rPr>
          <w:rFonts w:asciiTheme="minorHAnsi" w:hAnsiTheme="minorHAnsi" w:cstheme="minorHAnsi"/>
        </w:rPr>
        <w:t xml:space="preserve">Irish Wheelchair Association’s Think Ahead Think Housing campaign will </w:t>
      </w:r>
      <w:r w:rsidR="00AC6943" w:rsidRPr="008C50CF">
        <w:rPr>
          <w:rFonts w:asciiTheme="minorHAnsi" w:hAnsiTheme="minorHAnsi" w:cstheme="minorHAnsi"/>
        </w:rPr>
        <w:t xml:space="preserve">help </w:t>
      </w:r>
      <w:r w:rsidRPr="008C50CF">
        <w:rPr>
          <w:rFonts w:asciiTheme="minorHAnsi" w:hAnsiTheme="minorHAnsi" w:cstheme="minorHAnsi"/>
        </w:rPr>
        <w:t>mitigate against the risks of people with disabilities becoming homeless (Currently one in four homeless people have a disability.)</w:t>
      </w:r>
    </w:p>
    <w:p w14:paraId="1887DC3D" w14:textId="77777777" w:rsidR="000F0384" w:rsidRPr="008C50CF" w:rsidRDefault="000F0384" w:rsidP="000F0384">
      <w:pPr>
        <w:pStyle w:val="ListParagraph"/>
        <w:numPr>
          <w:ilvl w:val="0"/>
          <w:numId w:val="25"/>
        </w:numPr>
        <w:jc w:val="both"/>
        <w:rPr>
          <w:rFonts w:asciiTheme="minorHAnsi" w:hAnsiTheme="minorHAnsi" w:cstheme="minorHAnsi"/>
        </w:rPr>
      </w:pPr>
      <w:r w:rsidRPr="008C50CF">
        <w:rPr>
          <w:rFonts w:asciiTheme="minorHAnsi" w:hAnsiTheme="minorHAnsi" w:cstheme="minorHAnsi"/>
        </w:rPr>
        <w:t xml:space="preserve">The lived experience must be considered in housing design. Creative housing design </w:t>
      </w:r>
      <w:r w:rsidR="003D48FC" w:rsidRPr="008C50CF">
        <w:rPr>
          <w:rFonts w:asciiTheme="minorHAnsi" w:hAnsiTheme="minorHAnsi" w:cstheme="minorHAnsi"/>
        </w:rPr>
        <w:t xml:space="preserve">will assist </w:t>
      </w:r>
      <w:r w:rsidRPr="008C50CF">
        <w:rPr>
          <w:rFonts w:asciiTheme="minorHAnsi" w:hAnsiTheme="minorHAnsi" w:cstheme="minorHAnsi"/>
        </w:rPr>
        <w:t>people with disabilities to live independently.</w:t>
      </w:r>
    </w:p>
    <w:p w14:paraId="66777A78" w14:textId="6BCF295D" w:rsidR="00A4631C" w:rsidRPr="008C50CF" w:rsidRDefault="00B2778D" w:rsidP="00A4631C">
      <w:pPr>
        <w:pStyle w:val="ListParagraph"/>
        <w:numPr>
          <w:ilvl w:val="0"/>
          <w:numId w:val="25"/>
        </w:numPr>
        <w:jc w:val="both"/>
        <w:rPr>
          <w:rFonts w:asciiTheme="minorHAnsi" w:hAnsiTheme="minorHAnsi" w:cstheme="minorHAnsi"/>
        </w:rPr>
      </w:pPr>
      <w:r w:rsidRPr="008C50CF">
        <w:rPr>
          <w:rFonts w:asciiTheme="minorHAnsi" w:hAnsiTheme="minorHAnsi" w:cstheme="minorHAnsi"/>
        </w:rPr>
        <w:t xml:space="preserve">One of the key benefits from the Disability Housing Group meetings has been the opportunity for services to communicate and collaborate. This will hopefully develop a better understanding of the housing needs and the process involved in providing housing. </w:t>
      </w:r>
      <w:r w:rsidR="00A4631C" w:rsidRPr="008C50CF">
        <w:rPr>
          <w:rFonts w:asciiTheme="minorHAnsi" w:hAnsiTheme="minorHAnsi" w:cstheme="minorHAnsi"/>
        </w:rPr>
        <w:t xml:space="preserve">Collaboration between the HSDG stakeholders on receipt of a housing application with specific needs – this will enable the HSE/stakeholders to ensure that a person has an </w:t>
      </w:r>
      <w:r w:rsidR="003B5313" w:rsidRPr="008C50CF">
        <w:rPr>
          <w:rFonts w:asciiTheme="minorHAnsi" w:hAnsiTheme="minorHAnsi" w:cstheme="minorHAnsi"/>
        </w:rPr>
        <w:t>assessment of need (</w:t>
      </w:r>
      <w:r w:rsidR="00A4631C" w:rsidRPr="008C50CF">
        <w:rPr>
          <w:rFonts w:asciiTheme="minorHAnsi" w:hAnsiTheme="minorHAnsi" w:cstheme="minorHAnsi"/>
        </w:rPr>
        <w:t>AON</w:t>
      </w:r>
      <w:r w:rsidR="003B5313" w:rsidRPr="008C50CF">
        <w:rPr>
          <w:rFonts w:asciiTheme="minorHAnsi" w:hAnsiTheme="minorHAnsi" w:cstheme="minorHAnsi"/>
        </w:rPr>
        <w:t>)</w:t>
      </w:r>
      <w:r w:rsidR="00A4631C" w:rsidRPr="008C50CF">
        <w:rPr>
          <w:rFonts w:asciiTheme="minorHAnsi" w:hAnsiTheme="minorHAnsi" w:cstheme="minorHAnsi"/>
        </w:rPr>
        <w:t xml:space="preserve"> completed to identify the supports that are required as early as possible.</w:t>
      </w:r>
    </w:p>
    <w:p w14:paraId="4BD6B068" w14:textId="5B29E9DC" w:rsidR="00B2778D" w:rsidRPr="008C50CF" w:rsidRDefault="00A4631C" w:rsidP="00B2778D">
      <w:pPr>
        <w:pStyle w:val="ListParagraph"/>
        <w:numPr>
          <w:ilvl w:val="0"/>
          <w:numId w:val="19"/>
        </w:numPr>
        <w:jc w:val="both"/>
        <w:rPr>
          <w:rFonts w:asciiTheme="minorHAnsi" w:hAnsiTheme="minorHAnsi" w:cstheme="minorHAnsi"/>
        </w:rPr>
      </w:pPr>
      <w:r w:rsidRPr="008C50CF">
        <w:rPr>
          <w:rFonts w:asciiTheme="minorHAnsi" w:hAnsiTheme="minorHAnsi" w:cstheme="minorHAnsi"/>
        </w:rPr>
        <w:t>HSDG</w:t>
      </w:r>
      <w:r w:rsidR="007D570B" w:rsidRPr="008C50CF">
        <w:rPr>
          <w:rFonts w:asciiTheme="minorHAnsi" w:hAnsiTheme="minorHAnsi" w:cstheme="minorHAnsi"/>
        </w:rPr>
        <w:t xml:space="preserve"> stakeholders </w:t>
      </w:r>
      <w:r w:rsidRPr="008C50CF">
        <w:rPr>
          <w:rFonts w:asciiTheme="minorHAnsi" w:hAnsiTheme="minorHAnsi" w:cstheme="minorHAnsi"/>
        </w:rPr>
        <w:t xml:space="preserve">need to be familiar with </w:t>
      </w:r>
      <w:r w:rsidR="007D570B" w:rsidRPr="008C50CF">
        <w:rPr>
          <w:rFonts w:asciiTheme="minorHAnsi" w:hAnsiTheme="minorHAnsi" w:cstheme="minorHAnsi"/>
        </w:rPr>
        <w:t>new housing developments so clients can be identified as suitable</w:t>
      </w:r>
      <w:r w:rsidR="005329C7" w:rsidRPr="008C50CF">
        <w:rPr>
          <w:rFonts w:asciiTheme="minorHAnsi" w:hAnsiTheme="minorHAnsi" w:cstheme="minorHAnsi"/>
        </w:rPr>
        <w:t xml:space="preserve"> and plans for funding and necessary supports put in place</w:t>
      </w:r>
      <w:r w:rsidRPr="008C50CF">
        <w:rPr>
          <w:rFonts w:asciiTheme="minorHAnsi" w:hAnsiTheme="minorHAnsi" w:cstheme="minorHAnsi"/>
        </w:rPr>
        <w:t xml:space="preserve">. It will be </w:t>
      </w:r>
      <w:r w:rsidRPr="008C50CF">
        <w:rPr>
          <w:rFonts w:asciiTheme="minorHAnsi" w:hAnsiTheme="minorHAnsi" w:cstheme="minorHAnsi"/>
        </w:rPr>
        <w:lastRenderedPageBreak/>
        <w:t xml:space="preserve">necessary </w:t>
      </w:r>
      <w:r w:rsidR="007D570B" w:rsidRPr="008C50CF">
        <w:rPr>
          <w:rFonts w:asciiTheme="minorHAnsi" w:hAnsiTheme="minorHAnsi" w:cstheme="minorHAnsi"/>
        </w:rPr>
        <w:t xml:space="preserve">to list </w:t>
      </w:r>
      <w:r w:rsidRPr="008C50CF">
        <w:rPr>
          <w:rFonts w:asciiTheme="minorHAnsi" w:hAnsiTheme="minorHAnsi" w:cstheme="minorHAnsi"/>
        </w:rPr>
        <w:t>the</w:t>
      </w:r>
      <w:r w:rsidR="007D570B" w:rsidRPr="008C50CF">
        <w:rPr>
          <w:rFonts w:asciiTheme="minorHAnsi" w:hAnsiTheme="minorHAnsi" w:cstheme="minorHAnsi"/>
        </w:rPr>
        <w:t xml:space="preserve"> number of accessible housing </w:t>
      </w:r>
      <w:r w:rsidRPr="008C50CF">
        <w:rPr>
          <w:rFonts w:asciiTheme="minorHAnsi" w:hAnsiTheme="minorHAnsi" w:cstheme="minorHAnsi"/>
        </w:rPr>
        <w:t xml:space="preserve">which </w:t>
      </w:r>
      <w:r w:rsidR="007D570B" w:rsidRPr="008C50CF">
        <w:rPr>
          <w:rFonts w:asciiTheme="minorHAnsi" w:hAnsiTheme="minorHAnsi" w:cstheme="minorHAnsi"/>
        </w:rPr>
        <w:t>will be available through new developments</w:t>
      </w:r>
      <w:r w:rsidRPr="008C50CF">
        <w:rPr>
          <w:rFonts w:asciiTheme="minorHAnsi" w:hAnsiTheme="minorHAnsi" w:cstheme="minorHAnsi"/>
        </w:rPr>
        <w:t>.</w:t>
      </w:r>
      <w:r w:rsidR="007D570B" w:rsidRPr="008C50CF">
        <w:rPr>
          <w:rFonts w:asciiTheme="minorHAnsi" w:hAnsiTheme="minorHAnsi" w:cstheme="minorHAnsi"/>
        </w:rPr>
        <w:t xml:space="preserve">  </w:t>
      </w:r>
    </w:p>
    <w:p w14:paraId="0AE8AC1D" w14:textId="27653E9D" w:rsidR="00B2778D" w:rsidRPr="008C50CF" w:rsidRDefault="00B2778D" w:rsidP="00B2778D">
      <w:pPr>
        <w:pStyle w:val="ListParagraph"/>
        <w:numPr>
          <w:ilvl w:val="0"/>
          <w:numId w:val="19"/>
        </w:numPr>
        <w:jc w:val="both"/>
        <w:rPr>
          <w:rFonts w:asciiTheme="minorHAnsi" w:hAnsiTheme="minorHAnsi" w:cstheme="minorHAnsi"/>
        </w:rPr>
      </w:pPr>
      <w:r w:rsidRPr="008C50CF">
        <w:rPr>
          <w:rFonts w:asciiTheme="minorHAnsi" w:hAnsiTheme="minorHAnsi" w:cstheme="minorHAnsi"/>
        </w:rPr>
        <w:t xml:space="preserve">The cap on housing adaptation grants does not reflect the increase in building costs. While the means test for the housing grant may include the income of people who will not be contributing to the costs, such as siblings. The complexity of the application process itself, as well as the timeframe for the whole process, is also a significant challenge for some people with a disability, their </w:t>
      </w:r>
      <w:proofErr w:type="gramStart"/>
      <w:r w:rsidRPr="008C50CF">
        <w:rPr>
          <w:rFonts w:asciiTheme="minorHAnsi" w:hAnsiTheme="minorHAnsi" w:cstheme="minorHAnsi"/>
        </w:rPr>
        <w:t>families</w:t>
      </w:r>
      <w:proofErr w:type="gramEnd"/>
      <w:r w:rsidRPr="008C50CF">
        <w:rPr>
          <w:rFonts w:asciiTheme="minorHAnsi" w:hAnsiTheme="minorHAnsi" w:cstheme="minorHAnsi"/>
        </w:rPr>
        <w:t xml:space="preserve"> and caregivers.</w:t>
      </w:r>
    </w:p>
    <w:p w14:paraId="1B1F99C5" w14:textId="483D26D9" w:rsidR="00B2778D" w:rsidRPr="008C50CF" w:rsidRDefault="00B2778D" w:rsidP="00B2778D">
      <w:pPr>
        <w:pStyle w:val="ListParagraph"/>
        <w:numPr>
          <w:ilvl w:val="0"/>
          <w:numId w:val="19"/>
        </w:numPr>
        <w:jc w:val="both"/>
        <w:rPr>
          <w:rFonts w:asciiTheme="minorHAnsi" w:hAnsiTheme="minorHAnsi" w:cstheme="minorHAnsi"/>
        </w:rPr>
      </w:pPr>
      <w:r w:rsidRPr="008C50CF">
        <w:rPr>
          <w:rFonts w:asciiTheme="minorHAnsi" w:hAnsiTheme="minorHAnsi" w:cstheme="minorHAnsi"/>
        </w:rPr>
        <w:t xml:space="preserve">Streamline the CAS process.  Furthermore, Services accessing the CAS scheme may be requested to compromise on the space and adaptations incorporated into the building </w:t>
      </w:r>
      <w:proofErr w:type="gramStart"/>
      <w:r w:rsidRPr="008C50CF">
        <w:rPr>
          <w:rFonts w:asciiTheme="minorHAnsi" w:hAnsiTheme="minorHAnsi" w:cstheme="minorHAnsi"/>
        </w:rPr>
        <w:t>in order to</w:t>
      </w:r>
      <w:proofErr w:type="gramEnd"/>
      <w:r w:rsidRPr="008C50CF">
        <w:rPr>
          <w:rFonts w:asciiTheme="minorHAnsi" w:hAnsiTheme="minorHAnsi" w:cstheme="minorHAnsi"/>
        </w:rPr>
        <w:t xml:space="preserve"> reduce the unit price. However, it is often essential that the building include full wheelchair access, sensory room / quiet space, space for support staff, etc. It is also more cost effective to include adaptations initially rather than </w:t>
      </w:r>
      <w:proofErr w:type="gramStart"/>
      <w:r w:rsidRPr="008C50CF">
        <w:rPr>
          <w:rFonts w:asciiTheme="minorHAnsi" w:hAnsiTheme="minorHAnsi" w:cstheme="minorHAnsi"/>
        </w:rPr>
        <w:t>retro-fitting</w:t>
      </w:r>
      <w:proofErr w:type="gramEnd"/>
      <w:r w:rsidRPr="008C50CF">
        <w:rPr>
          <w:rFonts w:asciiTheme="minorHAnsi" w:hAnsiTheme="minorHAnsi" w:cstheme="minorHAnsi"/>
        </w:rPr>
        <w:t>.</w:t>
      </w:r>
    </w:p>
    <w:p w14:paraId="096D9652" w14:textId="77777777" w:rsidR="00B2778D" w:rsidRPr="008C50CF" w:rsidRDefault="00B2778D" w:rsidP="00B2778D">
      <w:pPr>
        <w:pStyle w:val="ListParagraph"/>
        <w:numPr>
          <w:ilvl w:val="0"/>
          <w:numId w:val="19"/>
        </w:numPr>
        <w:spacing w:line="276" w:lineRule="auto"/>
        <w:jc w:val="both"/>
        <w:rPr>
          <w:rFonts w:asciiTheme="minorHAnsi" w:hAnsiTheme="minorHAnsi" w:cstheme="minorHAnsi"/>
        </w:rPr>
      </w:pPr>
      <w:r w:rsidRPr="008C50CF">
        <w:rPr>
          <w:rFonts w:asciiTheme="minorHAnsi" w:hAnsiTheme="minorHAnsi" w:cstheme="minorHAnsi"/>
        </w:rPr>
        <w:t xml:space="preserve">Collaboration between the HSE, County Council and the disability services may help to bring the timelines for housing and support service funding into closer alignment. A delay in support service funding from the HSE will often lead to a delay in the person being able to live in their new home. </w:t>
      </w:r>
    </w:p>
    <w:p w14:paraId="6192F099" w14:textId="64B8890A" w:rsidR="00B2778D" w:rsidRPr="008C50CF" w:rsidRDefault="00B2778D" w:rsidP="008934C7">
      <w:pPr>
        <w:pStyle w:val="ListParagraph"/>
        <w:numPr>
          <w:ilvl w:val="0"/>
          <w:numId w:val="19"/>
        </w:numPr>
        <w:spacing w:line="276" w:lineRule="auto"/>
        <w:jc w:val="both"/>
        <w:rPr>
          <w:rFonts w:asciiTheme="minorHAnsi" w:hAnsiTheme="minorHAnsi" w:cstheme="minorHAnsi"/>
        </w:rPr>
      </w:pPr>
      <w:r w:rsidRPr="008C50CF">
        <w:rPr>
          <w:rFonts w:asciiTheme="minorHAnsi" w:hAnsiTheme="minorHAnsi" w:cstheme="minorHAnsi"/>
        </w:rPr>
        <w:t xml:space="preserve">Clustered housing/apartment model gives people independence within their own space, while also allowing for easy access to support staff and the opportunity to </w:t>
      </w:r>
      <w:proofErr w:type="spellStart"/>
      <w:r w:rsidRPr="008C50CF">
        <w:rPr>
          <w:rFonts w:asciiTheme="minorHAnsi" w:hAnsiTheme="minorHAnsi" w:cstheme="minorHAnsi"/>
        </w:rPr>
        <w:t>socialise</w:t>
      </w:r>
      <w:proofErr w:type="spellEnd"/>
      <w:r w:rsidRPr="008C50CF">
        <w:rPr>
          <w:rFonts w:asciiTheme="minorHAnsi" w:hAnsiTheme="minorHAnsi" w:cstheme="minorHAnsi"/>
        </w:rPr>
        <w:t xml:space="preserve"> with peers.</w:t>
      </w:r>
    </w:p>
    <w:p w14:paraId="159337F7" w14:textId="77777777" w:rsidR="00B2778D" w:rsidRPr="008C50CF" w:rsidRDefault="00B2778D" w:rsidP="008934C7">
      <w:pPr>
        <w:jc w:val="both"/>
        <w:rPr>
          <w:rFonts w:asciiTheme="minorHAnsi" w:hAnsiTheme="minorHAnsi" w:cstheme="minorHAnsi"/>
        </w:rPr>
      </w:pPr>
    </w:p>
    <w:p w14:paraId="390BD0C5" w14:textId="77777777" w:rsidR="003D2AF3" w:rsidRPr="008C50CF" w:rsidRDefault="0028599E" w:rsidP="003B5313">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t>9.Targets and Deliverables under the Strategy</w:t>
      </w:r>
    </w:p>
    <w:p w14:paraId="1554F601" w14:textId="77777777" w:rsidR="003D2AF3" w:rsidRPr="008C50CF" w:rsidRDefault="005329C7" w:rsidP="003D2AF3">
      <w:pPr>
        <w:jc w:val="both"/>
        <w:rPr>
          <w:rFonts w:asciiTheme="minorHAnsi" w:hAnsiTheme="minorHAnsi" w:cstheme="minorHAnsi"/>
        </w:rPr>
      </w:pPr>
      <w:r w:rsidRPr="008C50CF">
        <w:rPr>
          <w:rFonts w:asciiTheme="minorHAnsi" w:hAnsiTheme="minorHAnsi" w:cstheme="minorHAnsi"/>
        </w:rPr>
        <w:t>The HDSG stakeholders will have a key role in driving the Strategy &amp; it will be essential that;</w:t>
      </w:r>
    </w:p>
    <w:p w14:paraId="776E2F12" w14:textId="77777777" w:rsidR="005329C7" w:rsidRPr="008C50CF" w:rsidRDefault="005329C7" w:rsidP="005329C7">
      <w:pPr>
        <w:pStyle w:val="ListParagraph"/>
        <w:numPr>
          <w:ilvl w:val="0"/>
          <w:numId w:val="19"/>
        </w:numPr>
        <w:jc w:val="both"/>
        <w:rPr>
          <w:rFonts w:asciiTheme="minorHAnsi" w:hAnsiTheme="minorHAnsi" w:cstheme="minorHAnsi"/>
        </w:rPr>
      </w:pPr>
      <w:r w:rsidRPr="008C50CF">
        <w:rPr>
          <w:rFonts w:asciiTheme="minorHAnsi" w:hAnsiTheme="minorHAnsi" w:cstheme="minorHAnsi"/>
        </w:rPr>
        <w:t>HDSG quarterly meetings are attended by all stakeholders</w:t>
      </w:r>
    </w:p>
    <w:p w14:paraId="5910B3E8" w14:textId="77777777" w:rsidR="005329C7" w:rsidRPr="008C50CF" w:rsidRDefault="005329C7" w:rsidP="005329C7">
      <w:pPr>
        <w:pStyle w:val="ListParagraph"/>
        <w:numPr>
          <w:ilvl w:val="0"/>
          <w:numId w:val="19"/>
        </w:numPr>
        <w:jc w:val="both"/>
        <w:rPr>
          <w:rFonts w:asciiTheme="minorHAnsi" w:hAnsiTheme="minorHAnsi" w:cstheme="minorHAnsi"/>
        </w:rPr>
      </w:pPr>
      <w:r w:rsidRPr="008C50CF">
        <w:rPr>
          <w:rFonts w:asciiTheme="minorHAnsi" w:hAnsiTheme="minorHAnsi" w:cstheme="minorHAnsi"/>
        </w:rPr>
        <w:t xml:space="preserve">Agenda &amp; reporting information </w:t>
      </w:r>
      <w:r w:rsidR="003B5313" w:rsidRPr="008C50CF">
        <w:rPr>
          <w:rFonts w:asciiTheme="minorHAnsi" w:hAnsiTheme="minorHAnsi" w:cstheme="minorHAnsi"/>
        </w:rPr>
        <w:t xml:space="preserve">be </w:t>
      </w:r>
      <w:r w:rsidRPr="008C50CF">
        <w:rPr>
          <w:rFonts w:asciiTheme="minorHAnsi" w:hAnsiTheme="minorHAnsi" w:cstheme="minorHAnsi"/>
        </w:rPr>
        <w:t>circulated well in advance of these meetings</w:t>
      </w:r>
    </w:p>
    <w:p w14:paraId="70D2BA8C" w14:textId="77777777" w:rsidR="005329C7" w:rsidRPr="008C50CF" w:rsidRDefault="005329C7" w:rsidP="005329C7">
      <w:pPr>
        <w:pStyle w:val="ListParagraph"/>
        <w:numPr>
          <w:ilvl w:val="0"/>
          <w:numId w:val="19"/>
        </w:numPr>
        <w:jc w:val="both"/>
        <w:rPr>
          <w:rFonts w:asciiTheme="minorHAnsi" w:hAnsiTheme="minorHAnsi" w:cstheme="minorHAnsi"/>
        </w:rPr>
      </w:pPr>
      <w:r w:rsidRPr="008C50CF">
        <w:rPr>
          <w:rFonts w:asciiTheme="minorHAnsi" w:hAnsiTheme="minorHAnsi" w:cstheme="minorHAnsi"/>
        </w:rPr>
        <w:t>Minutes of meetings circulated promptly after these meetings</w:t>
      </w:r>
    </w:p>
    <w:p w14:paraId="5F4B82F2" w14:textId="77777777" w:rsidR="005329C7" w:rsidRPr="008C50CF" w:rsidRDefault="005329C7" w:rsidP="005329C7">
      <w:pPr>
        <w:pStyle w:val="ListParagraph"/>
        <w:numPr>
          <w:ilvl w:val="0"/>
          <w:numId w:val="19"/>
        </w:numPr>
        <w:jc w:val="both"/>
        <w:rPr>
          <w:rFonts w:asciiTheme="minorHAnsi" w:hAnsiTheme="minorHAnsi" w:cstheme="minorHAnsi"/>
        </w:rPr>
      </w:pPr>
      <w:r w:rsidRPr="008C50CF">
        <w:rPr>
          <w:rFonts w:asciiTheme="minorHAnsi" w:hAnsiTheme="minorHAnsi" w:cstheme="minorHAnsi"/>
        </w:rPr>
        <w:t xml:space="preserve">Actions agreed at these meetings are </w:t>
      </w:r>
      <w:r w:rsidR="003B5313" w:rsidRPr="008C50CF">
        <w:rPr>
          <w:rFonts w:asciiTheme="minorHAnsi" w:hAnsiTheme="minorHAnsi" w:cstheme="minorHAnsi"/>
        </w:rPr>
        <w:t xml:space="preserve">promptly </w:t>
      </w:r>
      <w:r w:rsidRPr="008C50CF">
        <w:rPr>
          <w:rFonts w:asciiTheme="minorHAnsi" w:hAnsiTheme="minorHAnsi" w:cstheme="minorHAnsi"/>
        </w:rPr>
        <w:t xml:space="preserve">followed up on </w:t>
      </w:r>
    </w:p>
    <w:p w14:paraId="6EEB61F1" w14:textId="77777777" w:rsidR="007C5181" w:rsidRPr="008C50CF" w:rsidRDefault="007C5181" w:rsidP="005329C7">
      <w:pPr>
        <w:pStyle w:val="ListParagraph"/>
        <w:numPr>
          <w:ilvl w:val="0"/>
          <w:numId w:val="19"/>
        </w:numPr>
        <w:jc w:val="both"/>
        <w:rPr>
          <w:rFonts w:asciiTheme="minorHAnsi" w:hAnsiTheme="minorHAnsi" w:cstheme="minorHAnsi"/>
        </w:rPr>
      </w:pPr>
      <w:r w:rsidRPr="008C50CF">
        <w:rPr>
          <w:rFonts w:asciiTheme="minorHAnsi" w:hAnsiTheme="minorHAnsi" w:cstheme="minorHAnsi"/>
        </w:rPr>
        <w:t>Annual review of membership of the HDSG</w:t>
      </w:r>
    </w:p>
    <w:p w14:paraId="57194732" w14:textId="77777777" w:rsidR="007C5181" w:rsidRPr="008C50CF" w:rsidRDefault="007C5181" w:rsidP="007C5181">
      <w:pPr>
        <w:jc w:val="both"/>
        <w:rPr>
          <w:rFonts w:asciiTheme="minorHAnsi" w:hAnsiTheme="minorHAnsi" w:cstheme="minorHAnsi"/>
        </w:rPr>
      </w:pPr>
    </w:p>
    <w:p w14:paraId="7FCD31AF" w14:textId="77777777" w:rsidR="007C5181" w:rsidRPr="008C50CF" w:rsidRDefault="007C5181" w:rsidP="007C5181">
      <w:pPr>
        <w:jc w:val="both"/>
        <w:rPr>
          <w:rFonts w:asciiTheme="minorHAnsi" w:hAnsiTheme="minorHAnsi" w:cstheme="minorHAnsi"/>
        </w:rPr>
      </w:pPr>
      <w:r w:rsidRPr="008C50CF">
        <w:rPr>
          <w:rFonts w:asciiTheme="minorHAnsi" w:hAnsiTheme="minorHAnsi" w:cstheme="minorHAnsi"/>
        </w:rPr>
        <w:t>Based on the figures outlined in Section 5 and the various delivery methods outlined in Section 6, an overall allocatio</w:t>
      </w:r>
      <w:r w:rsidR="00F2298A" w:rsidRPr="008C50CF">
        <w:rPr>
          <w:rFonts w:asciiTheme="minorHAnsi" w:hAnsiTheme="minorHAnsi" w:cstheme="minorHAnsi"/>
        </w:rPr>
        <w:t>n target based on existing needs to</w:t>
      </w:r>
      <w:r w:rsidRPr="008C50CF">
        <w:rPr>
          <w:rFonts w:asciiTheme="minorHAnsi" w:hAnsiTheme="minorHAnsi" w:cstheme="minorHAnsi"/>
        </w:rPr>
        <w:t xml:space="preserve"> be set each year of the Strategy, aiming to improve on the number of homes delivered for PWD in previous years.</w:t>
      </w:r>
    </w:p>
    <w:p w14:paraId="7DF815AF" w14:textId="77777777" w:rsidR="00DA5B51" w:rsidRPr="008C50CF" w:rsidRDefault="00DA5B51" w:rsidP="00E653E8">
      <w:pPr>
        <w:rPr>
          <w:rFonts w:asciiTheme="minorHAnsi" w:hAnsiTheme="minorHAnsi" w:cstheme="minorHAnsi"/>
          <w:sz w:val="24"/>
          <w:szCs w:val="24"/>
        </w:rPr>
      </w:pPr>
    </w:p>
    <w:p w14:paraId="3164D861" w14:textId="77777777" w:rsidR="00DA5B51" w:rsidRPr="008C50CF" w:rsidRDefault="0028599E" w:rsidP="0028599E">
      <w:pPr>
        <w:pStyle w:val="Heading1"/>
        <w:spacing w:after="100" w:afterAutospacing="1"/>
        <w:rPr>
          <w:rFonts w:asciiTheme="minorHAnsi" w:hAnsiTheme="minorHAnsi" w:cstheme="minorHAnsi"/>
          <w:b/>
          <w:bCs/>
          <w:color w:val="000000"/>
          <w:sz w:val="22"/>
          <w:szCs w:val="22"/>
        </w:rPr>
      </w:pPr>
      <w:r w:rsidRPr="008C50CF">
        <w:rPr>
          <w:rFonts w:asciiTheme="minorHAnsi" w:hAnsiTheme="minorHAnsi" w:cstheme="minorHAnsi"/>
          <w:b/>
          <w:bCs/>
          <w:color w:val="000000"/>
          <w:sz w:val="22"/>
          <w:szCs w:val="22"/>
        </w:rPr>
        <w:lastRenderedPageBreak/>
        <w:t>10.Reporting</w:t>
      </w:r>
    </w:p>
    <w:p w14:paraId="04CDDA2F" w14:textId="77777777" w:rsidR="007C5181" w:rsidRPr="00F2298A" w:rsidRDefault="007C5181" w:rsidP="007C5181">
      <w:pPr>
        <w:jc w:val="both"/>
        <w:rPr>
          <w:rFonts w:asciiTheme="minorHAnsi" w:hAnsiTheme="minorHAnsi" w:cstheme="minorHAnsi"/>
        </w:rPr>
      </w:pPr>
      <w:r w:rsidRPr="008C50CF">
        <w:rPr>
          <w:rFonts w:asciiTheme="minorHAnsi" w:hAnsiTheme="minorHAnsi" w:cstheme="minorHAnsi"/>
        </w:rPr>
        <w:t>This plan will be reviewed at the end of the first quarter of each year in order to report on the deliverables for the previous year and to examine the appropriateness of the proposed outputs for the coming year. It will be very difficult to set targets further into the future as housing requirements will vary year on year. Reporting will include allocations made to those with disabled needs.</w:t>
      </w:r>
    </w:p>
    <w:p w14:paraId="6837E17D" w14:textId="77777777" w:rsidR="00DA5B51" w:rsidRPr="00F2298A" w:rsidRDefault="00DA5B51" w:rsidP="00E653E8">
      <w:pPr>
        <w:rPr>
          <w:rFonts w:asciiTheme="minorHAnsi" w:hAnsiTheme="minorHAnsi" w:cstheme="minorHAnsi"/>
        </w:rPr>
      </w:pPr>
    </w:p>
    <w:p w14:paraId="42D25CE4" w14:textId="77777777" w:rsidR="00E86E59" w:rsidRPr="00F2298A" w:rsidRDefault="00E86E59" w:rsidP="00E86E59">
      <w:pPr>
        <w:rPr>
          <w:rFonts w:asciiTheme="minorHAnsi" w:hAnsiTheme="minorHAnsi" w:cstheme="minorHAnsi"/>
          <w:lang w:eastAsia="ja-JP"/>
        </w:rPr>
      </w:pPr>
    </w:p>
    <w:p w14:paraId="1B42608F" w14:textId="77777777" w:rsidR="00E86E59" w:rsidRPr="00F2298A" w:rsidRDefault="00E86E59" w:rsidP="00E86E59">
      <w:pPr>
        <w:rPr>
          <w:rFonts w:asciiTheme="minorHAnsi" w:hAnsiTheme="minorHAnsi" w:cstheme="minorHAnsi"/>
          <w:lang w:eastAsia="ja-JP"/>
        </w:rPr>
      </w:pPr>
    </w:p>
    <w:p w14:paraId="5C7F1D99" w14:textId="77777777" w:rsidR="00E86E59" w:rsidRPr="00F2298A" w:rsidRDefault="00E86E59" w:rsidP="00E86E59">
      <w:pPr>
        <w:rPr>
          <w:rFonts w:asciiTheme="minorHAnsi" w:hAnsiTheme="minorHAnsi" w:cstheme="minorHAnsi"/>
          <w:lang w:eastAsia="ja-JP"/>
        </w:rPr>
      </w:pPr>
    </w:p>
    <w:p w14:paraId="139F53A5" w14:textId="77777777" w:rsidR="00E86E59" w:rsidRPr="00F2298A" w:rsidRDefault="00E86E59" w:rsidP="00E86E59">
      <w:pPr>
        <w:rPr>
          <w:rFonts w:asciiTheme="minorHAnsi" w:hAnsiTheme="minorHAnsi" w:cstheme="minorHAnsi"/>
          <w:lang w:eastAsia="ja-JP"/>
        </w:rPr>
      </w:pPr>
    </w:p>
    <w:p w14:paraId="6258AB58" w14:textId="77777777" w:rsidR="00E86E59" w:rsidRPr="00F2298A" w:rsidRDefault="00E86E59" w:rsidP="00E86E59">
      <w:pPr>
        <w:rPr>
          <w:rFonts w:asciiTheme="minorHAnsi" w:hAnsiTheme="minorHAnsi" w:cstheme="minorHAnsi"/>
          <w:lang w:eastAsia="ja-JP"/>
        </w:rPr>
      </w:pPr>
    </w:p>
    <w:p w14:paraId="7EB236F7" w14:textId="77777777" w:rsidR="00E86E59" w:rsidRPr="00F2298A" w:rsidRDefault="00E86E59" w:rsidP="00E86E59">
      <w:pPr>
        <w:rPr>
          <w:rFonts w:asciiTheme="minorHAnsi" w:hAnsiTheme="minorHAnsi" w:cstheme="minorHAnsi"/>
          <w:lang w:eastAsia="ja-JP"/>
        </w:rPr>
      </w:pPr>
    </w:p>
    <w:p w14:paraId="15F3A66E" w14:textId="77777777" w:rsidR="00C73392" w:rsidRDefault="00C73392"/>
    <w:sectPr w:rsidR="00C73392" w:rsidSect="00CD4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68C"/>
    <w:multiLevelType w:val="hybridMultilevel"/>
    <w:tmpl w:val="C7E075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B326FC"/>
    <w:multiLevelType w:val="hybridMultilevel"/>
    <w:tmpl w:val="8EA4A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AB6BE0"/>
    <w:multiLevelType w:val="hybridMultilevel"/>
    <w:tmpl w:val="6E52DE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A55AE6"/>
    <w:multiLevelType w:val="hybridMultilevel"/>
    <w:tmpl w:val="1FCE91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816E30"/>
    <w:multiLevelType w:val="hybridMultilevel"/>
    <w:tmpl w:val="F7CC0CB2"/>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5" w15:restartNumberingAfterBreak="0">
    <w:nsid w:val="1A12609E"/>
    <w:multiLevelType w:val="hybridMultilevel"/>
    <w:tmpl w:val="B82AA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B243BE"/>
    <w:multiLevelType w:val="hybridMultilevel"/>
    <w:tmpl w:val="18781F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6F3269"/>
    <w:multiLevelType w:val="hybridMultilevel"/>
    <w:tmpl w:val="4606C2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257BF0"/>
    <w:multiLevelType w:val="hybridMultilevel"/>
    <w:tmpl w:val="CECCE108"/>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9" w15:restartNumberingAfterBreak="0">
    <w:nsid w:val="1FC34161"/>
    <w:multiLevelType w:val="hybridMultilevel"/>
    <w:tmpl w:val="CAC800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83782C"/>
    <w:multiLevelType w:val="hybridMultilevel"/>
    <w:tmpl w:val="163EAF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930463C"/>
    <w:multiLevelType w:val="hybridMultilevel"/>
    <w:tmpl w:val="B0DA215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AE67378"/>
    <w:multiLevelType w:val="hybridMultilevel"/>
    <w:tmpl w:val="3BD6DDBE"/>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13" w15:restartNumberingAfterBreak="0">
    <w:nsid w:val="2B7C5DBB"/>
    <w:multiLevelType w:val="hybridMultilevel"/>
    <w:tmpl w:val="7F987CD4"/>
    <w:lvl w:ilvl="0" w:tplc="57CCA932">
      <w:start w:val="1"/>
      <w:numFmt w:val="lowerLetter"/>
      <w:lvlText w:val="%1."/>
      <w:lvlJc w:val="left"/>
      <w:pPr>
        <w:ind w:left="410" w:hanging="360"/>
      </w:pPr>
      <w:rPr>
        <w:rFonts w:asciiTheme="minorHAnsi" w:eastAsia="Calibri" w:hAnsiTheme="minorHAnsi" w:cstheme="minorHAnsi"/>
      </w:rPr>
    </w:lvl>
    <w:lvl w:ilvl="1" w:tplc="18090019" w:tentative="1">
      <w:start w:val="1"/>
      <w:numFmt w:val="lowerLetter"/>
      <w:lvlText w:val="%2."/>
      <w:lvlJc w:val="left"/>
      <w:pPr>
        <w:ind w:left="1130" w:hanging="360"/>
      </w:pPr>
    </w:lvl>
    <w:lvl w:ilvl="2" w:tplc="1809001B" w:tentative="1">
      <w:start w:val="1"/>
      <w:numFmt w:val="lowerRoman"/>
      <w:lvlText w:val="%3."/>
      <w:lvlJc w:val="right"/>
      <w:pPr>
        <w:ind w:left="1850" w:hanging="180"/>
      </w:pPr>
    </w:lvl>
    <w:lvl w:ilvl="3" w:tplc="1809000F" w:tentative="1">
      <w:start w:val="1"/>
      <w:numFmt w:val="decimal"/>
      <w:lvlText w:val="%4."/>
      <w:lvlJc w:val="left"/>
      <w:pPr>
        <w:ind w:left="2570" w:hanging="360"/>
      </w:pPr>
    </w:lvl>
    <w:lvl w:ilvl="4" w:tplc="18090019" w:tentative="1">
      <w:start w:val="1"/>
      <w:numFmt w:val="lowerLetter"/>
      <w:lvlText w:val="%5."/>
      <w:lvlJc w:val="left"/>
      <w:pPr>
        <w:ind w:left="3290" w:hanging="360"/>
      </w:pPr>
    </w:lvl>
    <w:lvl w:ilvl="5" w:tplc="1809001B" w:tentative="1">
      <w:start w:val="1"/>
      <w:numFmt w:val="lowerRoman"/>
      <w:lvlText w:val="%6."/>
      <w:lvlJc w:val="right"/>
      <w:pPr>
        <w:ind w:left="4010" w:hanging="180"/>
      </w:pPr>
    </w:lvl>
    <w:lvl w:ilvl="6" w:tplc="1809000F" w:tentative="1">
      <w:start w:val="1"/>
      <w:numFmt w:val="decimal"/>
      <w:lvlText w:val="%7."/>
      <w:lvlJc w:val="left"/>
      <w:pPr>
        <w:ind w:left="4730" w:hanging="360"/>
      </w:pPr>
    </w:lvl>
    <w:lvl w:ilvl="7" w:tplc="18090019" w:tentative="1">
      <w:start w:val="1"/>
      <w:numFmt w:val="lowerLetter"/>
      <w:lvlText w:val="%8."/>
      <w:lvlJc w:val="left"/>
      <w:pPr>
        <w:ind w:left="5450" w:hanging="360"/>
      </w:pPr>
    </w:lvl>
    <w:lvl w:ilvl="8" w:tplc="1809001B" w:tentative="1">
      <w:start w:val="1"/>
      <w:numFmt w:val="lowerRoman"/>
      <w:lvlText w:val="%9."/>
      <w:lvlJc w:val="right"/>
      <w:pPr>
        <w:ind w:left="6170" w:hanging="180"/>
      </w:pPr>
    </w:lvl>
  </w:abstractNum>
  <w:abstractNum w:abstractNumId="14" w15:restartNumberingAfterBreak="0">
    <w:nsid w:val="2E9256B4"/>
    <w:multiLevelType w:val="hybridMultilevel"/>
    <w:tmpl w:val="F57076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8E7234"/>
    <w:multiLevelType w:val="hybridMultilevel"/>
    <w:tmpl w:val="A38470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7C23B36"/>
    <w:multiLevelType w:val="hybridMultilevel"/>
    <w:tmpl w:val="68120E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8405B6"/>
    <w:multiLevelType w:val="hybridMultilevel"/>
    <w:tmpl w:val="37449E24"/>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DC38FB"/>
    <w:multiLevelType w:val="hybridMultilevel"/>
    <w:tmpl w:val="71CAC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636ED4"/>
    <w:multiLevelType w:val="hybridMultilevel"/>
    <w:tmpl w:val="1A9E6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FB0105"/>
    <w:multiLevelType w:val="hybridMultilevel"/>
    <w:tmpl w:val="83C45D7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486810AE"/>
    <w:multiLevelType w:val="hybridMultilevel"/>
    <w:tmpl w:val="0B60BC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9E807BB"/>
    <w:multiLevelType w:val="hybridMultilevel"/>
    <w:tmpl w:val="7564D8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FE95EF6"/>
    <w:multiLevelType w:val="hybridMultilevel"/>
    <w:tmpl w:val="BBDC6C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4E7EF7"/>
    <w:multiLevelType w:val="hybridMultilevel"/>
    <w:tmpl w:val="38B4D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7176069"/>
    <w:multiLevelType w:val="hybridMultilevel"/>
    <w:tmpl w:val="DADCC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953F43"/>
    <w:multiLevelType w:val="hybridMultilevel"/>
    <w:tmpl w:val="4D02B43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9A6ABF"/>
    <w:multiLevelType w:val="hybridMultilevel"/>
    <w:tmpl w:val="F64EB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5555FF"/>
    <w:multiLevelType w:val="hybridMultilevel"/>
    <w:tmpl w:val="21844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A825A83"/>
    <w:multiLevelType w:val="hybridMultilevel"/>
    <w:tmpl w:val="B3AA18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F2D5616"/>
    <w:multiLevelType w:val="hybridMultilevel"/>
    <w:tmpl w:val="B2A26F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EA1914"/>
    <w:multiLevelType w:val="hybridMultilevel"/>
    <w:tmpl w:val="9F3C3E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87E4B98"/>
    <w:multiLevelType w:val="hybridMultilevel"/>
    <w:tmpl w:val="8416D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9AB67ED"/>
    <w:multiLevelType w:val="hybridMultilevel"/>
    <w:tmpl w:val="8A78A638"/>
    <w:lvl w:ilvl="0" w:tplc="5B4032CA">
      <w:start w:val="1"/>
      <w:numFmt w:val="decimal"/>
      <w:lvlText w:val="%1."/>
      <w:lvlJc w:val="left"/>
      <w:pPr>
        <w:ind w:left="720" w:hanging="360"/>
      </w:pPr>
      <w:rPr>
        <w:rFonts w:hint="default"/>
        <w:color w:val="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B623B49"/>
    <w:multiLevelType w:val="hybridMultilevel"/>
    <w:tmpl w:val="3356B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372339">
    <w:abstractNumId w:val="6"/>
  </w:num>
  <w:num w:numId="2" w16cid:durableId="1871722149">
    <w:abstractNumId w:val="28"/>
  </w:num>
  <w:num w:numId="3" w16cid:durableId="1805805726">
    <w:abstractNumId w:val="5"/>
  </w:num>
  <w:num w:numId="4" w16cid:durableId="1024861132">
    <w:abstractNumId w:val="14"/>
  </w:num>
  <w:num w:numId="5" w16cid:durableId="473372261">
    <w:abstractNumId w:val="17"/>
  </w:num>
  <w:num w:numId="6" w16cid:durableId="568853139">
    <w:abstractNumId w:val="12"/>
  </w:num>
  <w:num w:numId="7" w16cid:durableId="291402754">
    <w:abstractNumId w:val="23"/>
  </w:num>
  <w:num w:numId="8" w16cid:durableId="1829710896">
    <w:abstractNumId w:val="32"/>
  </w:num>
  <w:num w:numId="9" w16cid:durableId="233856685">
    <w:abstractNumId w:val="16"/>
  </w:num>
  <w:num w:numId="10" w16cid:durableId="129566213">
    <w:abstractNumId w:val="33"/>
  </w:num>
  <w:num w:numId="11" w16cid:durableId="331495195">
    <w:abstractNumId w:val="30"/>
  </w:num>
  <w:num w:numId="12" w16cid:durableId="1687097946">
    <w:abstractNumId w:val="31"/>
  </w:num>
  <w:num w:numId="13" w16cid:durableId="1165701346">
    <w:abstractNumId w:val="0"/>
  </w:num>
  <w:num w:numId="14" w16cid:durableId="1067000494">
    <w:abstractNumId w:val="13"/>
  </w:num>
  <w:num w:numId="15" w16cid:durableId="241574143">
    <w:abstractNumId w:val="15"/>
  </w:num>
  <w:num w:numId="16" w16cid:durableId="942422821">
    <w:abstractNumId w:val="20"/>
  </w:num>
  <w:num w:numId="17" w16cid:durableId="633408614">
    <w:abstractNumId w:val="4"/>
  </w:num>
  <w:num w:numId="18" w16cid:durableId="2063863973">
    <w:abstractNumId w:val="8"/>
  </w:num>
  <w:num w:numId="19" w16cid:durableId="149643697">
    <w:abstractNumId w:val="3"/>
  </w:num>
  <w:num w:numId="20" w16cid:durableId="142897523">
    <w:abstractNumId w:val="29"/>
  </w:num>
  <w:num w:numId="21" w16cid:durableId="1379432444">
    <w:abstractNumId w:val="18"/>
  </w:num>
  <w:num w:numId="22" w16cid:durableId="946692321">
    <w:abstractNumId w:val="10"/>
  </w:num>
  <w:num w:numId="23" w16cid:durableId="1262758018">
    <w:abstractNumId w:val="27"/>
  </w:num>
  <w:num w:numId="24" w16cid:durableId="1641425021">
    <w:abstractNumId w:val="19"/>
  </w:num>
  <w:num w:numId="25" w16cid:durableId="674110458">
    <w:abstractNumId w:val="25"/>
  </w:num>
  <w:num w:numId="26" w16cid:durableId="634145048">
    <w:abstractNumId w:val="24"/>
  </w:num>
  <w:num w:numId="27" w16cid:durableId="345716872">
    <w:abstractNumId w:val="1"/>
  </w:num>
  <w:num w:numId="28" w16cid:durableId="1078864736">
    <w:abstractNumId w:val="34"/>
  </w:num>
  <w:num w:numId="29" w16cid:durableId="815992549">
    <w:abstractNumId w:val="2"/>
  </w:num>
  <w:num w:numId="30" w16cid:durableId="1986272380">
    <w:abstractNumId w:val="26"/>
  </w:num>
  <w:num w:numId="31" w16cid:durableId="2109738681">
    <w:abstractNumId w:val="7"/>
  </w:num>
  <w:num w:numId="32" w16cid:durableId="1812822279">
    <w:abstractNumId w:val="22"/>
  </w:num>
  <w:num w:numId="33" w16cid:durableId="2123766777">
    <w:abstractNumId w:val="11"/>
  </w:num>
  <w:num w:numId="34" w16cid:durableId="77602826">
    <w:abstractNumId w:val="9"/>
  </w:num>
  <w:num w:numId="35" w16cid:durableId="10074861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59"/>
    <w:rsid w:val="00043DE4"/>
    <w:rsid w:val="00060B4D"/>
    <w:rsid w:val="00065BEC"/>
    <w:rsid w:val="00065E1A"/>
    <w:rsid w:val="00073736"/>
    <w:rsid w:val="000750CA"/>
    <w:rsid w:val="000F0384"/>
    <w:rsid w:val="00143225"/>
    <w:rsid w:val="0015346F"/>
    <w:rsid w:val="001812B4"/>
    <w:rsid w:val="001C6B31"/>
    <w:rsid w:val="001D2CC5"/>
    <w:rsid w:val="001F2388"/>
    <w:rsid w:val="001F2EFC"/>
    <w:rsid w:val="0021787B"/>
    <w:rsid w:val="00260B5C"/>
    <w:rsid w:val="00282637"/>
    <w:rsid w:val="0028599E"/>
    <w:rsid w:val="002D7294"/>
    <w:rsid w:val="002D7662"/>
    <w:rsid w:val="002E0100"/>
    <w:rsid w:val="002E138F"/>
    <w:rsid w:val="00366B2F"/>
    <w:rsid w:val="003B5313"/>
    <w:rsid w:val="003C57A2"/>
    <w:rsid w:val="003D2AF3"/>
    <w:rsid w:val="003D48FC"/>
    <w:rsid w:val="003E664E"/>
    <w:rsid w:val="004040BA"/>
    <w:rsid w:val="004065FC"/>
    <w:rsid w:val="004244BC"/>
    <w:rsid w:val="00442293"/>
    <w:rsid w:val="00444F51"/>
    <w:rsid w:val="00453973"/>
    <w:rsid w:val="004C1942"/>
    <w:rsid w:val="004C2DA5"/>
    <w:rsid w:val="005329C7"/>
    <w:rsid w:val="005475E9"/>
    <w:rsid w:val="005C6161"/>
    <w:rsid w:val="005D5B69"/>
    <w:rsid w:val="00641758"/>
    <w:rsid w:val="006824A5"/>
    <w:rsid w:val="006A3F36"/>
    <w:rsid w:val="006B12FE"/>
    <w:rsid w:val="006B5A93"/>
    <w:rsid w:val="006D1491"/>
    <w:rsid w:val="00725E5B"/>
    <w:rsid w:val="00733186"/>
    <w:rsid w:val="007521CF"/>
    <w:rsid w:val="00771EA5"/>
    <w:rsid w:val="0077581A"/>
    <w:rsid w:val="007C5181"/>
    <w:rsid w:val="007D570B"/>
    <w:rsid w:val="007E2BC1"/>
    <w:rsid w:val="008024F4"/>
    <w:rsid w:val="008205EB"/>
    <w:rsid w:val="00842797"/>
    <w:rsid w:val="00853413"/>
    <w:rsid w:val="00856386"/>
    <w:rsid w:val="00872E57"/>
    <w:rsid w:val="00885A54"/>
    <w:rsid w:val="00890275"/>
    <w:rsid w:val="0089095F"/>
    <w:rsid w:val="008934C7"/>
    <w:rsid w:val="008A136E"/>
    <w:rsid w:val="008B0E72"/>
    <w:rsid w:val="008B79DB"/>
    <w:rsid w:val="008C50CF"/>
    <w:rsid w:val="008F24A2"/>
    <w:rsid w:val="00915C55"/>
    <w:rsid w:val="00943351"/>
    <w:rsid w:val="00981EEF"/>
    <w:rsid w:val="00992942"/>
    <w:rsid w:val="009A3CEB"/>
    <w:rsid w:val="009A7401"/>
    <w:rsid w:val="009D2083"/>
    <w:rsid w:val="00A11743"/>
    <w:rsid w:val="00A31A69"/>
    <w:rsid w:val="00A4631C"/>
    <w:rsid w:val="00AA0BE2"/>
    <w:rsid w:val="00AA6EF9"/>
    <w:rsid w:val="00AC6943"/>
    <w:rsid w:val="00B0773D"/>
    <w:rsid w:val="00B07A07"/>
    <w:rsid w:val="00B2778D"/>
    <w:rsid w:val="00B43038"/>
    <w:rsid w:val="00BB4424"/>
    <w:rsid w:val="00BD1A7C"/>
    <w:rsid w:val="00BD50DE"/>
    <w:rsid w:val="00C42ED8"/>
    <w:rsid w:val="00C671EC"/>
    <w:rsid w:val="00C73392"/>
    <w:rsid w:val="00C80887"/>
    <w:rsid w:val="00CD4610"/>
    <w:rsid w:val="00D00BFF"/>
    <w:rsid w:val="00D2022E"/>
    <w:rsid w:val="00D3413B"/>
    <w:rsid w:val="00D546A5"/>
    <w:rsid w:val="00D80752"/>
    <w:rsid w:val="00D856C2"/>
    <w:rsid w:val="00DA4152"/>
    <w:rsid w:val="00DA5B51"/>
    <w:rsid w:val="00DB5A91"/>
    <w:rsid w:val="00DC10E6"/>
    <w:rsid w:val="00DC3E37"/>
    <w:rsid w:val="00DD0D9F"/>
    <w:rsid w:val="00DE540E"/>
    <w:rsid w:val="00DF749E"/>
    <w:rsid w:val="00E170AF"/>
    <w:rsid w:val="00E22453"/>
    <w:rsid w:val="00E33C7F"/>
    <w:rsid w:val="00E5329A"/>
    <w:rsid w:val="00E64B64"/>
    <w:rsid w:val="00E653E8"/>
    <w:rsid w:val="00E70E0B"/>
    <w:rsid w:val="00E8453D"/>
    <w:rsid w:val="00E86E59"/>
    <w:rsid w:val="00E87E8C"/>
    <w:rsid w:val="00E97697"/>
    <w:rsid w:val="00E97BA2"/>
    <w:rsid w:val="00EC0670"/>
    <w:rsid w:val="00EC64BF"/>
    <w:rsid w:val="00EF4C15"/>
    <w:rsid w:val="00F10611"/>
    <w:rsid w:val="00F2298A"/>
    <w:rsid w:val="00F245DD"/>
    <w:rsid w:val="00F7163B"/>
    <w:rsid w:val="00F957BE"/>
    <w:rsid w:val="00FA6537"/>
    <w:rsid w:val="00FC059E"/>
    <w:rsid w:val="00FE0EA1"/>
    <w:rsid w:val="00FE73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D5D6"/>
  <w15:docId w15:val="{BE442628-94DF-48DA-97E3-2DCCC036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IE" w:eastAsia="en-US" w:bidi="ar-SA"/>
      </w:rPr>
    </w:rPrDefault>
    <w:pPrDefault>
      <w:pPr>
        <w:spacing w:after="16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E59"/>
    <w:pPr>
      <w:spacing w:after="0" w:line="360" w:lineRule="auto"/>
    </w:pPr>
    <w:rPr>
      <w:lang w:val="en-US"/>
    </w:rPr>
  </w:style>
  <w:style w:type="paragraph" w:styleId="Heading1">
    <w:name w:val="heading 1"/>
    <w:basedOn w:val="Normal"/>
    <w:next w:val="Normal"/>
    <w:link w:val="Heading1Char"/>
    <w:uiPriority w:val="9"/>
    <w:qFormat/>
    <w:rsid w:val="00E86E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78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263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82637"/>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over Title"/>
    <w:next w:val="Normal"/>
    <w:link w:val="TitleChar"/>
    <w:uiPriority w:val="10"/>
    <w:unhideWhenUsed/>
    <w:qFormat/>
    <w:rsid w:val="00E86E59"/>
    <w:pPr>
      <w:spacing w:after="0" w:line="660" w:lineRule="exact"/>
      <w:contextualSpacing/>
    </w:pPr>
    <w:rPr>
      <w:rFonts w:eastAsia="DengXian Light"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E86E59"/>
    <w:rPr>
      <w:rFonts w:eastAsia="DengXian Light"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E86E59"/>
    <w:pPr>
      <w:numPr>
        <w:ilvl w:val="1"/>
      </w:numPr>
      <w:spacing w:after="200" w:line="312" w:lineRule="auto"/>
    </w:pPr>
    <w:rPr>
      <w:rFonts w:eastAsia="DengXian"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E86E59"/>
    <w:rPr>
      <w:rFonts w:eastAsia="DengXian" w:cs="Times New Roman"/>
      <w:color w:val="A3912A"/>
      <w:kern w:val="28"/>
      <w:sz w:val="60"/>
      <w:szCs w:val="56"/>
      <w:lang w:val="en-US" w:eastAsia="ja-JP"/>
    </w:rPr>
  </w:style>
  <w:style w:type="table" w:styleId="TableGrid">
    <w:name w:val="Table Grid"/>
    <w:basedOn w:val="TableNormal"/>
    <w:uiPriority w:val="39"/>
    <w:rsid w:val="00E86E59"/>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E86E59"/>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E86E59"/>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260B5C"/>
    <w:pPr>
      <w:ind w:left="720"/>
      <w:contextualSpacing/>
    </w:pPr>
  </w:style>
  <w:style w:type="character" w:styleId="CommentReference">
    <w:name w:val="annotation reference"/>
    <w:basedOn w:val="DefaultParagraphFont"/>
    <w:uiPriority w:val="99"/>
    <w:semiHidden/>
    <w:unhideWhenUsed/>
    <w:rsid w:val="001812B4"/>
    <w:rPr>
      <w:sz w:val="16"/>
      <w:szCs w:val="16"/>
    </w:rPr>
  </w:style>
  <w:style w:type="paragraph" w:styleId="CommentText">
    <w:name w:val="annotation text"/>
    <w:basedOn w:val="Normal"/>
    <w:link w:val="CommentTextChar"/>
    <w:uiPriority w:val="99"/>
    <w:unhideWhenUsed/>
    <w:rsid w:val="001812B4"/>
    <w:pPr>
      <w:spacing w:line="240" w:lineRule="auto"/>
    </w:pPr>
    <w:rPr>
      <w:sz w:val="20"/>
      <w:szCs w:val="20"/>
    </w:rPr>
  </w:style>
  <w:style w:type="character" w:customStyle="1" w:styleId="CommentTextChar">
    <w:name w:val="Comment Text Char"/>
    <w:basedOn w:val="DefaultParagraphFont"/>
    <w:link w:val="CommentText"/>
    <w:uiPriority w:val="99"/>
    <w:rsid w:val="001812B4"/>
    <w:rPr>
      <w:sz w:val="20"/>
      <w:szCs w:val="20"/>
      <w:lang w:val="en-US"/>
    </w:rPr>
  </w:style>
  <w:style w:type="paragraph" w:styleId="CommentSubject">
    <w:name w:val="annotation subject"/>
    <w:basedOn w:val="CommentText"/>
    <w:next w:val="CommentText"/>
    <w:link w:val="CommentSubjectChar"/>
    <w:uiPriority w:val="99"/>
    <w:semiHidden/>
    <w:unhideWhenUsed/>
    <w:rsid w:val="001812B4"/>
    <w:rPr>
      <w:b/>
      <w:bCs/>
    </w:rPr>
  </w:style>
  <w:style w:type="character" w:customStyle="1" w:styleId="CommentSubjectChar">
    <w:name w:val="Comment Subject Char"/>
    <w:basedOn w:val="CommentTextChar"/>
    <w:link w:val="CommentSubject"/>
    <w:uiPriority w:val="99"/>
    <w:semiHidden/>
    <w:rsid w:val="001812B4"/>
    <w:rPr>
      <w:b/>
      <w:bCs/>
      <w:sz w:val="20"/>
      <w:szCs w:val="20"/>
      <w:lang w:val="en-US"/>
    </w:rPr>
  </w:style>
  <w:style w:type="paragraph" w:customStyle="1" w:styleId="Pa0">
    <w:name w:val="Pa0"/>
    <w:basedOn w:val="Normal"/>
    <w:next w:val="Normal"/>
    <w:uiPriority w:val="99"/>
    <w:rsid w:val="00C80887"/>
    <w:pPr>
      <w:autoSpaceDE w:val="0"/>
      <w:autoSpaceDN w:val="0"/>
      <w:adjustRightInd w:val="0"/>
      <w:spacing w:line="241" w:lineRule="atLeast"/>
    </w:pPr>
    <w:rPr>
      <w:rFonts w:cs="Arial"/>
      <w:sz w:val="24"/>
      <w:szCs w:val="24"/>
      <w:lang w:val="en-IE"/>
    </w:rPr>
  </w:style>
  <w:style w:type="character" w:customStyle="1" w:styleId="A01">
    <w:name w:val="A0+1"/>
    <w:uiPriority w:val="99"/>
    <w:rsid w:val="00C80887"/>
    <w:rPr>
      <w:color w:val="000000"/>
      <w:sz w:val="28"/>
      <w:szCs w:val="28"/>
    </w:rPr>
  </w:style>
  <w:style w:type="character" w:customStyle="1" w:styleId="Heading3Char">
    <w:name w:val="Heading 3 Char"/>
    <w:basedOn w:val="DefaultParagraphFont"/>
    <w:link w:val="Heading3"/>
    <w:uiPriority w:val="9"/>
    <w:semiHidden/>
    <w:rsid w:val="00282637"/>
    <w:rPr>
      <w:rFonts w:asciiTheme="majorHAnsi" w:eastAsiaTheme="majorEastAsia" w:hAnsiTheme="majorHAnsi" w:cstheme="majorBidi"/>
      <w:color w:val="1F3763" w:themeColor="accent1" w:themeShade="7F"/>
      <w:sz w:val="24"/>
      <w:szCs w:val="24"/>
      <w:lang w:val="en-US"/>
    </w:rPr>
  </w:style>
  <w:style w:type="character" w:customStyle="1" w:styleId="Heading5Char">
    <w:name w:val="Heading 5 Char"/>
    <w:basedOn w:val="DefaultParagraphFont"/>
    <w:link w:val="Heading5"/>
    <w:uiPriority w:val="9"/>
    <w:semiHidden/>
    <w:rsid w:val="00282637"/>
    <w:rPr>
      <w:rFonts w:asciiTheme="majorHAnsi" w:eastAsiaTheme="majorEastAsia" w:hAnsiTheme="majorHAnsi" w:cstheme="majorBidi"/>
      <w:color w:val="2F5496" w:themeColor="accent1" w:themeShade="BF"/>
      <w:lang w:val="en-US"/>
    </w:rPr>
  </w:style>
  <w:style w:type="paragraph" w:customStyle="1" w:styleId="Default">
    <w:name w:val="Default"/>
    <w:rsid w:val="0021787B"/>
    <w:pPr>
      <w:autoSpaceDE w:val="0"/>
      <w:autoSpaceDN w:val="0"/>
      <w:adjustRightInd w:val="0"/>
      <w:spacing w:after="0" w:line="240" w:lineRule="auto"/>
    </w:pPr>
    <w:rPr>
      <w:rFonts w:cs="Arial"/>
      <w:color w:val="000000"/>
      <w:sz w:val="24"/>
      <w:szCs w:val="24"/>
    </w:rPr>
  </w:style>
  <w:style w:type="character" w:customStyle="1" w:styleId="Heading2Char">
    <w:name w:val="Heading 2 Char"/>
    <w:basedOn w:val="DefaultParagraphFont"/>
    <w:link w:val="Heading2"/>
    <w:uiPriority w:val="9"/>
    <w:semiHidden/>
    <w:rsid w:val="0021787B"/>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14441">
      <w:bodyDiv w:val="1"/>
      <w:marLeft w:val="0"/>
      <w:marRight w:val="0"/>
      <w:marTop w:val="0"/>
      <w:marBottom w:val="0"/>
      <w:divBdr>
        <w:top w:val="none" w:sz="0" w:space="0" w:color="auto"/>
        <w:left w:val="none" w:sz="0" w:space="0" w:color="auto"/>
        <w:bottom w:val="none" w:sz="0" w:space="0" w:color="auto"/>
        <w:right w:val="none" w:sz="0" w:space="0" w:color="auto"/>
      </w:divBdr>
    </w:div>
    <w:div w:id="173369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25AD-F470-4727-933E-22FF199F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4683</Words>
  <Characters>26698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County Council</dc:creator>
  <cp:lastModifiedBy>Siobhan Leyden</cp:lastModifiedBy>
  <cp:revision>2</cp:revision>
  <dcterms:created xsi:type="dcterms:W3CDTF">2023-10-03T14:46:00Z</dcterms:created>
  <dcterms:modified xsi:type="dcterms:W3CDTF">2023-10-03T14:46:00Z</dcterms:modified>
</cp:coreProperties>
</file>